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7D7A1" w14:textId="650CC80C" w:rsidR="00BB6FC0" w:rsidRPr="00C83B23" w:rsidRDefault="006129DB">
      <w:pPr>
        <w:pStyle w:val="Default"/>
        <w:rPr>
          <w:rFonts w:ascii="Calibri" w:eastAsia="Times New Roman" w:hAnsi="Calibri" w:cs="Calibri"/>
          <w:b/>
          <w:bCs/>
          <w:color w:val="434343"/>
          <w:sz w:val="24"/>
          <w:szCs w:val="24"/>
          <w:u w:color="434343"/>
        </w:rPr>
      </w:pPr>
      <w:r>
        <w:rPr>
          <w:rFonts w:ascii="Calibri" w:hAnsi="Calibri" w:cs="Calibri"/>
          <w:b/>
          <w:bCs/>
          <w:color w:val="434343"/>
          <w:sz w:val="24"/>
          <w:szCs w:val="24"/>
          <w:u w:color="434343"/>
        </w:rPr>
        <w:t xml:space="preserve">List of </w:t>
      </w:r>
      <w:r w:rsidR="006D34CD" w:rsidRPr="00C83B23">
        <w:rPr>
          <w:rFonts w:ascii="Calibri" w:hAnsi="Calibri" w:cs="Calibri"/>
          <w:b/>
          <w:bCs/>
          <w:color w:val="434343"/>
          <w:sz w:val="24"/>
          <w:szCs w:val="24"/>
          <w:u w:color="434343"/>
        </w:rPr>
        <w:t>Publications</w:t>
      </w:r>
    </w:p>
    <w:p w14:paraId="1CA81D6C" w14:textId="77777777" w:rsidR="00BB6FC0" w:rsidRPr="00C83B23" w:rsidRDefault="00BB6FC0">
      <w:pPr>
        <w:pStyle w:val="a"/>
        <w:widowControl w:val="0"/>
        <w:jc w:val="both"/>
        <w:rPr>
          <w:rFonts w:ascii="Calibri" w:hAnsi="Calibri" w:cs="Calibri"/>
          <w:color w:val="434343"/>
          <w:u w:color="434343"/>
        </w:rPr>
      </w:pPr>
    </w:p>
    <w:p w14:paraId="26804000" w14:textId="3139D6AD" w:rsidR="00BB6FC0" w:rsidRDefault="006D34CD">
      <w:pPr>
        <w:pStyle w:val="a"/>
        <w:widowControl w:val="0"/>
        <w:jc w:val="both"/>
        <w:rPr>
          <w:rFonts w:ascii="Calibri" w:hAnsi="Calibri" w:cs="Calibri"/>
          <w:i/>
          <w:iCs/>
        </w:rPr>
      </w:pPr>
      <w:r w:rsidRPr="00C83B23">
        <w:rPr>
          <w:rFonts w:ascii="Calibri" w:hAnsi="Calibri" w:cs="Calibri"/>
        </w:rPr>
        <w:t>‘</w:t>
      </w:r>
      <w:r w:rsidR="00C83B23" w:rsidRPr="00C83B23">
        <w:rPr>
          <w:rFonts w:ascii="Calibri" w:hAnsi="Calibri" w:cs="Calibri"/>
        </w:rPr>
        <w:t xml:space="preserve">The cult of Herakles </w:t>
      </w:r>
      <w:proofErr w:type="spellStart"/>
      <w:r w:rsidR="00C83B23" w:rsidRPr="00C83B23">
        <w:rPr>
          <w:rFonts w:ascii="Calibri" w:hAnsi="Calibri" w:cs="Calibri"/>
        </w:rPr>
        <w:t>Kynagidas</w:t>
      </w:r>
      <w:proofErr w:type="spellEnd"/>
      <w:r w:rsidR="00C83B23" w:rsidRPr="00C83B23">
        <w:rPr>
          <w:rFonts w:ascii="Calibri" w:hAnsi="Calibri" w:cs="Calibri"/>
        </w:rPr>
        <w:t xml:space="preserve"> in </w:t>
      </w:r>
      <w:proofErr w:type="spellStart"/>
      <w:r w:rsidR="00C83B23" w:rsidRPr="00C83B23">
        <w:rPr>
          <w:rFonts w:ascii="Calibri" w:hAnsi="Calibri" w:cs="Calibri"/>
        </w:rPr>
        <w:t>Perrhaibi</w:t>
      </w:r>
      <w:r w:rsidR="006129DB">
        <w:rPr>
          <w:rFonts w:ascii="Calibri" w:hAnsi="Calibri" w:cs="Calibri"/>
        </w:rPr>
        <w:t>a</w:t>
      </w:r>
      <w:proofErr w:type="spellEnd"/>
      <w:r w:rsidR="00C83B23" w:rsidRPr="00C83B23">
        <w:rPr>
          <w:rFonts w:ascii="Calibri" w:hAnsi="Calibri" w:cs="Calibri"/>
        </w:rPr>
        <w:t xml:space="preserve"> and Magnesia</w:t>
      </w:r>
      <w:r w:rsidRPr="00C83B23">
        <w:rPr>
          <w:rFonts w:ascii="Calibri" w:hAnsi="Calibri" w:cs="Calibri"/>
        </w:rPr>
        <w:t xml:space="preserve">’, in </w:t>
      </w:r>
      <w:r w:rsidR="00C83B23" w:rsidRPr="00C83B23">
        <w:rPr>
          <w:rFonts w:ascii="Calibri" w:hAnsi="Calibri" w:cs="Calibri"/>
        </w:rPr>
        <w:t xml:space="preserve">M. </w:t>
      </w:r>
      <w:proofErr w:type="spellStart"/>
      <w:r w:rsidR="00C83B23" w:rsidRPr="00C83B23">
        <w:rPr>
          <w:rFonts w:ascii="Calibri" w:hAnsi="Calibri" w:cs="Calibri"/>
        </w:rPr>
        <w:t>Stamatopoulou</w:t>
      </w:r>
      <w:proofErr w:type="spellEnd"/>
      <w:r w:rsidR="00C83B23" w:rsidRPr="00C83B23">
        <w:rPr>
          <w:rFonts w:ascii="Calibri" w:hAnsi="Calibri" w:cs="Calibri"/>
        </w:rPr>
        <w:t xml:space="preserve"> </w:t>
      </w:r>
      <w:r w:rsidR="006129DB">
        <w:rPr>
          <w:rFonts w:ascii="Calibri" w:hAnsi="Calibri" w:cs="Calibri"/>
        </w:rPr>
        <w:t>and</w:t>
      </w:r>
      <w:r w:rsidR="00C83B23" w:rsidRPr="00C83B23">
        <w:rPr>
          <w:rFonts w:ascii="Calibri" w:hAnsi="Calibri" w:cs="Calibri"/>
        </w:rPr>
        <w:t xml:space="preserve"> C. Morgan (eds</w:t>
      </w:r>
      <w:r w:rsidR="00C37608" w:rsidRPr="00C37608">
        <w:rPr>
          <w:rFonts w:ascii="Calibri" w:hAnsi="Calibri" w:cs="Calibri"/>
        </w:rPr>
        <w:t>.</w:t>
      </w:r>
      <w:r w:rsidR="00C83B23" w:rsidRPr="00C83B23">
        <w:rPr>
          <w:rFonts w:ascii="Calibri" w:hAnsi="Calibri" w:cs="Calibri"/>
        </w:rPr>
        <w:t>),</w:t>
      </w:r>
      <w:r w:rsidR="00C83B23" w:rsidRPr="00C83B23">
        <w:rPr>
          <w:rFonts w:ascii="Calibri" w:hAnsi="Calibri" w:cs="Calibri"/>
          <w:i/>
          <w:iCs/>
        </w:rPr>
        <w:t xml:space="preserve"> </w:t>
      </w:r>
      <w:r w:rsidRPr="00C83B23">
        <w:rPr>
          <w:rFonts w:ascii="Calibri" w:hAnsi="Calibri" w:cs="Calibri"/>
          <w:i/>
          <w:iCs/>
        </w:rPr>
        <w:t xml:space="preserve">‘Sanctuaries and Cults in Ancient Thessaly’, Proceedings of the Conference </w:t>
      </w:r>
      <w:r w:rsidR="006129DB">
        <w:rPr>
          <w:rFonts w:ascii="Calibri" w:hAnsi="Calibri" w:cs="Calibri"/>
          <w:i/>
          <w:iCs/>
        </w:rPr>
        <w:t>held</w:t>
      </w:r>
      <w:r w:rsidRPr="00C83B23">
        <w:rPr>
          <w:rFonts w:ascii="Calibri" w:hAnsi="Calibri" w:cs="Calibri"/>
          <w:i/>
          <w:iCs/>
        </w:rPr>
        <w:t xml:space="preserve"> at the British School at Athens, 30 November-1 December 2012,</w:t>
      </w:r>
      <w:r w:rsidRPr="00C83B23">
        <w:rPr>
          <w:rFonts w:ascii="Calibri" w:hAnsi="Calibri" w:cs="Calibri"/>
        </w:rPr>
        <w:t xml:space="preserve"> </w:t>
      </w:r>
      <w:r w:rsidR="003F2CE4">
        <w:rPr>
          <w:rFonts w:ascii="Calibri" w:hAnsi="Calibri" w:cs="Calibri"/>
        </w:rPr>
        <w:t>Oxford (</w:t>
      </w:r>
      <w:proofErr w:type="spellStart"/>
      <w:r w:rsidR="00C83B23" w:rsidRPr="00C83B23">
        <w:rPr>
          <w:rFonts w:ascii="Calibri" w:hAnsi="Calibri" w:cs="Calibri"/>
        </w:rPr>
        <w:t>Archaeopress</w:t>
      </w:r>
      <w:proofErr w:type="spellEnd"/>
      <w:r w:rsidR="003F2CE4">
        <w:rPr>
          <w:rFonts w:ascii="Calibri" w:hAnsi="Calibri" w:cs="Calibri"/>
        </w:rPr>
        <w:t>)</w:t>
      </w:r>
      <w:r w:rsidR="00C83B23" w:rsidRPr="00C83B23">
        <w:rPr>
          <w:rFonts w:ascii="Calibri" w:hAnsi="Calibri" w:cs="Calibri"/>
        </w:rPr>
        <w:t xml:space="preserve"> </w:t>
      </w:r>
      <w:r w:rsidRPr="00C83B23">
        <w:rPr>
          <w:rFonts w:ascii="Calibri" w:hAnsi="Calibri" w:cs="Calibri"/>
        </w:rPr>
        <w:t>(</w:t>
      </w:r>
      <w:r w:rsidR="003F2CE4">
        <w:rPr>
          <w:rFonts w:ascii="Calibri" w:hAnsi="Calibri" w:cs="Calibri"/>
        </w:rPr>
        <w:t>in press</w:t>
      </w:r>
      <w:r w:rsidRPr="00C83B23">
        <w:rPr>
          <w:rFonts w:ascii="Calibri" w:hAnsi="Calibri" w:cs="Calibri"/>
        </w:rPr>
        <w:t>)</w:t>
      </w:r>
      <w:r w:rsidRPr="00C83B23">
        <w:rPr>
          <w:rFonts w:ascii="Calibri" w:hAnsi="Calibri" w:cs="Calibri"/>
          <w:i/>
          <w:iCs/>
        </w:rPr>
        <w:t>.</w:t>
      </w:r>
    </w:p>
    <w:p w14:paraId="327FB77E" w14:textId="68AF303E" w:rsidR="003F2CE4" w:rsidRDefault="003F2CE4">
      <w:pPr>
        <w:pStyle w:val="a"/>
        <w:widowControl w:val="0"/>
        <w:jc w:val="both"/>
        <w:rPr>
          <w:rFonts w:ascii="Calibri" w:hAnsi="Calibri" w:cs="Calibri"/>
          <w:i/>
          <w:iCs/>
        </w:rPr>
      </w:pPr>
    </w:p>
    <w:p w14:paraId="157A2E71" w14:textId="77777777" w:rsidR="003F2CE4" w:rsidRDefault="003F2CE4" w:rsidP="003F2CE4">
      <w:pPr>
        <w:pStyle w:val="a"/>
        <w:widowControl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‘Displaying collective guilt, remorse, and redemption in Greek public contexts’, in A. </w:t>
      </w:r>
      <w:proofErr w:type="spellStart"/>
      <w:r>
        <w:rPr>
          <w:rFonts w:ascii="Calibri" w:hAnsi="Calibri" w:cs="Calibri"/>
        </w:rPr>
        <w:t>Chaniotis</w:t>
      </w:r>
      <w:proofErr w:type="spellEnd"/>
      <w:r>
        <w:rPr>
          <w:rFonts w:ascii="Calibri" w:hAnsi="Calibri" w:cs="Calibri"/>
        </w:rPr>
        <w:t xml:space="preserve"> (ed.), </w:t>
      </w:r>
      <w:r w:rsidRPr="003F2CE4">
        <w:rPr>
          <w:rFonts w:ascii="Calibri" w:hAnsi="Calibri" w:cs="Calibri"/>
          <w:i/>
          <w:iCs/>
        </w:rPr>
        <w:t>Unveiling emotions</w:t>
      </w:r>
      <w:r>
        <w:rPr>
          <w:rFonts w:ascii="Calibri" w:hAnsi="Calibri" w:cs="Calibri"/>
        </w:rPr>
        <w:t xml:space="preserve"> III, </w:t>
      </w:r>
      <w:r w:rsidRPr="003F2CE4">
        <w:rPr>
          <w:rFonts w:ascii="Calibri" w:hAnsi="Calibri" w:cs="Calibri"/>
        </w:rPr>
        <w:t>Stuttgart</w:t>
      </w:r>
      <w:r>
        <w:rPr>
          <w:rFonts w:ascii="Calibri" w:hAnsi="Calibri" w:cs="Calibri"/>
        </w:rPr>
        <w:t xml:space="preserve"> (</w:t>
      </w:r>
      <w:r w:rsidRPr="003F2CE4">
        <w:rPr>
          <w:rFonts w:ascii="Calibri" w:hAnsi="Calibri" w:cs="Calibri"/>
        </w:rPr>
        <w:t>Franz Steiner Verlag</w:t>
      </w:r>
      <w:r>
        <w:rPr>
          <w:rFonts w:ascii="Calibri" w:hAnsi="Calibri" w:cs="Calibri"/>
        </w:rPr>
        <w:t>)</w:t>
      </w:r>
      <w:r w:rsidRPr="003F2C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(in press).</w:t>
      </w:r>
    </w:p>
    <w:p w14:paraId="44DF7BD5" w14:textId="4C9E677B" w:rsidR="00C83B23" w:rsidRDefault="00C83B23">
      <w:pPr>
        <w:pStyle w:val="a"/>
        <w:widowControl w:val="0"/>
        <w:jc w:val="both"/>
        <w:rPr>
          <w:rFonts w:ascii="Calibri" w:hAnsi="Calibri" w:cs="Calibri"/>
          <w:i/>
          <w:iCs/>
        </w:rPr>
      </w:pPr>
    </w:p>
    <w:p w14:paraId="73F4B000" w14:textId="12E5526A" w:rsidR="00C83B23" w:rsidRDefault="00C83B23">
      <w:pPr>
        <w:pStyle w:val="a"/>
        <w:widowControl w:val="0"/>
        <w:jc w:val="both"/>
        <w:rPr>
          <w:rFonts w:ascii="Calibri" w:hAnsi="Calibri" w:cs="Calibri"/>
          <w:lang w:val="el-GR"/>
        </w:rPr>
      </w:pPr>
      <w:r w:rsidRPr="00C83B23">
        <w:rPr>
          <w:rFonts w:ascii="Calibri" w:hAnsi="Calibri" w:cs="Calibri"/>
        </w:rPr>
        <w:t xml:space="preserve">(with A. </w:t>
      </w:r>
      <w:proofErr w:type="spellStart"/>
      <w:r w:rsidRPr="00C83B23">
        <w:rPr>
          <w:rFonts w:ascii="Calibri" w:hAnsi="Calibri" w:cs="Calibri"/>
        </w:rPr>
        <w:t>Angelopoulou</w:t>
      </w:r>
      <w:proofErr w:type="spellEnd"/>
      <w:r w:rsidRPr="00C83B23">
        <w:rPr>
          <w:rFonts w:ascii="Calibri" w:hAnsi="Calibri" w:cs="Calibri"/>
        </w:rPr>
        <w:t>), '</w:t>
      </w:r>
      <w:proofErr w:type="spellStart"/>
      <w:r w:rsidRPr="00C83B23">
        <w:rPr>
          <w:rFonts w:ascii="Calibri" w:hAnsi="Calibri" w:cs="Calibri"/>
        </w:rPr>
        <w:t>Δωρεά</w:t>
      </w:r>
      <w:proofErr w:type="spellEnd"/>
      <w:r w:rsidRPr="00C83B23">
        <w:rPr>
          <w:rFonts w:ascii="Calibri" w:hAnsi="Calibri" w:cs="Calibri"/>
        </w:rPr>
        <w:t xml:space="preserve"> Χα</w:t>
      </w:r>
      <w:proofErr w:type="spellStart"/>
      <w:r w:rsidRPr="00C83B23">
        <w:rPr>
          <w:rFonts w:ascii="Calibri" w:hAnsi="Calibri" w:cs="Calibri"/>
        </w:rPr>
        <w:t>ράλ</w:t>
      </w:r>
      <w:proofErr w:type="spellEnd"/>
      <w:r w:rsidRPr="00C83B23">
        <w:rPr>
          <w:rFonts w:ascii="Calibri" w:hAnsi="Calibri" w:cs="Calibri"/>
        </w:rPr>
        <w:t>αμπ</w:t>
      </w:r>
      <w:proofErr w:type="spellStart"/>
      <w:r w:rsidRPr="00C83B23">
        <w:rPr>
          <w:rFonts w:ascii="Calibri" w:hAnsi="Calibri" w:cs="Calibri"/>
        </w:rPr>
        <w:t>ου</w:t>
      </w:r>
      <w:proofErr w:type="spellEnd"/>
      <w:r w:rsidRPr="00C83B23">
        <w:rPr>
          <w:rFonts w:ascii="Calibri" w:hAnsi="Calibri" w:cs="Calibri"/>
        </w:rPr>
        <w:t xml:space="preserve"> </w:t>
      </w:r>
      <w:proofErr w:type="spellStart"/>
      <w:r w:rsidRPr="00C83B23">
        <w:rPr>
          <w:rFonts w:ascii="Calibri" w:hAnsi="Calibri" w:cs="Calibri"/>
        </w:rPr>
        <w:t>Κρητικού</w:t>
      </w:r>
      <w:proofErr w:type="spellEnd"/>
      <w:r w:rsidRPr="00C83B23">
        <w:rPr>
          <w:rFonts w:ascii="Calibri" w:hAnsi="Calibri" w:cs="Calibri"/>
        </w:rPr>
        <w:t xml:space="preserve">. </w:t>
      </w:r>
      <w:r w:rsidRPr="00C83B23">
        <w:rPr>
          <w:rFonts w:ascii="Calibri" w:hAnsi="Calibri" w:cs="Calibri"/>
          <w:lang w:val="el-GR"/>
        </w:rPr>
        <w:t xml:space="preserve">Αρχαιολογικές και επιγραφικές μαρτυρίες για την Τήνο', </w:t>
      </w:r>
      <w:r w:rsidRPr="00C83B23">
        <w:rPr>
          <w:rFonts w:ascii="Calibri" w:hAnsi="Calibri" w:cs="Calibri"/>
        </w:rPr>
        <w:t>in</w:t>
      </w:r>
      <w:r w:rsidRPr="00C83B23">
        <w:rPr>
          <w:rFonts w:ascii="Calibri" w:hAnsi="Calibri" w:cs="Calibri"/>
          <w:lang w:val="el-GR"/>
        </w:rPr>
        <w:t xml:space="preserve"> </w:t>
      </w:r>
      <w:proofErr w:type="spellStart"/>
      <w:r w:rsidRPr="00C83B23">
        <w:rPr>
          <w:rFonts w:ascii="Calibri" w:hAnsi="Calibri" w:cs="Calibri"/>
          <w:i/>
          <w:iCs/>
          <w:lang w:val="el-GR"/>
        </w:rPr>
        <w:t>Επετηρίς</w:t>
      </w:r>
      <w:proofErr w:type="spellEnd"/>
      <w:r w:rsidRPr="00C83B23">
        <w:rPr>
          <w:rFonts w:ascii="Calibri" w:hAnsi="Calibri" w:cs="Calibri"/>
          <w:i/>
          <w:iCs/>
          <w:lang w:val="el-GR"/>
        </w:rPr>
        <w:t xml:space="preserve"> Κυκλαδικών Μελετών</w:t>
      </w:r>
      <w:r w:rsidRPr="00C83B23">
        <w:rPr>
          <w:rFonts w:ascii="Calibri" w:hAnsi="Calibri" w:cs="Calibri"/>
          <w:lang w:val="el-GR"/>
        </w:rPr>
        <w:t xml:space="preserve"> (</w:t>
      </w:r>
      <w:r w:rsidRPr="00C83B23">
        <w:rPr>
          <w:rFonts w:ascii="Calibri" w:hAnsi="Calibri" w:cs="Calibri"/>
        </w:rPr>
        <w:t>forthcoming</w:t>
      </w:r>
      <w:r w:rsidRPr="00C83B23">
        <w:rPr>
          <w:rFonts w:ascii="Calibri" w:hAnsi="Calibri" w:cs="Calibri"/>
          <w:lang w:val="el-GR"/>
        </w:rPr>
        <w:t>).</w:t>
      </w:r>
    </w:p>
    <w:p w14:paraId="02977AD0" w14:textId="084F29EC" w:rsidR="008A394C" w:rsidRDefault="008A394C">
      <w:pPr>
        <w:pStyle w:val="a"/>
        <w:widowControl w:val="0"/>
        <w:jc w:val="both"/>
        <w:rPr>
          <w:rFonts w:ascii="Calibri" w:hAnsi="Calibri" w:cs="Calibri"/>
          <w:lang w:val="el-GR"/>
        </w:rPr>
      </w:pPr>
    </w:p>
    <w:p w14:paraId="60080A97" w14:textId="7E8F870E" w:rsidR="008A394C" w:rsidRDefault="008A394C">
      <w:pPr>
        <w:pStyle w:val="a"/>
        <w:widowControl w:val="0"/>
        <w:jc w:val="both"/>
        <w:rPr>
          <w:rFonts w:ascii="Calibri" w:hAnsi="Calibri" w:cs="Calibri"/>
        </w:rPr>
      </w:pPr>
      <w:r w:rsidRPr="006129DB">
        <w:rPr>
          <w:rFonts w:ascii="Calibri" w:hAnsi="Calibri" w:cs="Calibri"/>
          <w:lang w:val="el-GR"/>
        </w:rPr>
        <w:t>(</w:t>
      </w:r>
      <w:r w:rsidRPr="006129DB">
        <w:rPr>
          <w:rFonts w:ascii="Calibri" w:hAnsi="Calibri" w:cs="Calibri"/>
        </w:rPr>
        <w:t>with</w:t>
      </w:r>
      <w:r w:rsidRPr="006129DB">
        <w:rPr>
          <w:rFonts w:ascii="Calibri" w:hAnsi="Calibri" w:cs="Calibri"/>
          <w:lang w:val="el-GR"/>
        </w:rPr>
        <w:t xml:space="preserve"> </w:t>
      </w:r>
      <w:r w:rsidRPr="006129DB">
        <w:rPr>
          <w:rFonts w:ascii="Calibri" w:hAnsi="Calibri" w:cs="Calibri"/>
        </w:rPr>
        <w:t>E</w:t>
      </w:r>
      <w:r w:rsidRPr="006129DB">
        <w:rPr>
          <w:rFonts w:ascii="Calibri" w:hAnsi="Calibri" w:cs="Calibri"/>
          <w:lang w:val="el-GR"/>
        </w:rPr>
        <w:t xml:space="preserve">. </w:t>
      </w:r>
      <w:r w:rsidRPr="006129DB">
        <w:rPr>
          <w:rFonts w:ascii="Calibri" w:hAnsi="Calibri" w:cs="Calibri"/>
        </w:rPr>
        <w:t>Nikolaou</w:t>
      </w:r>
      <w:r w:rsidRPr="006129DB">
        <w:rPr>
          <w:rFonts w:ascii="Calibri" w:hAnsi="Calibri" w:cs="Calibri"/>
          <w:lang w:val="el-GR"/>
        </w:rPr>
        <w:t>), '</w:t>
      </w:r>
      <w:r w:rsidRPr="008A394C">
        <w:rPr>
          <w:rFonts w:ascii="Calibri" w:hAnsi="Calibri" w:cs="Calibri"/>
          <w:lang w:val="el-GR"/>
        </w:rPr>
        <w:t>Επιτύμβιες</w:t>
      </w:r>
      <w:r w:rsidRPr="006129DB">
        <w:rPr>
          <w:rFonts w:ascii="Calibri" w:hAnsi="Calibri" w:cs="Calibri"/>
          <w:lang w:val="el-GR"/>
        </w:rPr>
        <w:t xml:space="preserve"> </w:t>
      </w:r>
      <w:r w:rsidRPr="008A394C">
        <w:rPr>
          <w:rFonts w:ascii="Calibri" w:hAnsi="Calibri" w:cs="Calibri"/>
          <w:lang w:val="el-GR"/>
        </w:rPr>
        <w:t>στήλες</w:t>
      </w:r>
      <w:r w:rsidRPr="006129DB">
        <w:rPr>
          <w:rFonts w:ascii="Calibri" w:hAnsi="Calibri" w:cs="Calibri"/>
          <w:lang w:val="el-GR"/>
        </w:rPr>
        <w:t xml:space="preserve"> </w:t>
      </w:r>
      <w:r w:rsidRPr="008A394C">
        <w:rPr>
          <w:rFonts w:ascii="Calibri" w:hAnsi="Calibri" w:cs="Calibri"/>
          <w:lang w:val="el-GR"/>
        </w:rPr>
        <w:t>από</w:t>
      </w:r>
      <w:r w:rsidRPr="006129DB">
        <w:rPr>
          <w:rFonts w:ascii="Calibri" w:hAnsi="Calibri" w:cs="Calibri"/>
          <w:lang w:val="el-GR"/>
        </w:rPr>
        <w:t xml:space="preserve"> </w:t>
      </w:r>
      <w:r w:rsidRPr="008A394C">
        <w:rPr>
          <w:rFonts w:ascii="Calibri" w:hAnsi="Calibri" w:cs="Calibri"/>
          <w:lang w:val="el-GR"/>
        </w:rPr>
        <w:t>το</w:t>
      </w:r>
      <w:r w:rsidRPr="006129DB">
        <w:rPr>
          <w:rFonts w:ascii="Calibri" w:hAnsi="Calibri" w:cs="Calibri"/>
          <w:lang w:val="el-GR"/>
        </w:rPr>
        <w:t xml:space="preserve"> </w:t>
      </w:r>
      <w:r w:rsidRPr="008A394C">
        <w:rPr>
          <w:rFonts w:ascii="Calibri" w:hAnsi="Calibri" w:cs="Calibri"/>
          <w:lang w:val="el-GR"/>
        </w:rPr>
        <w:t>βόρειο</w:t>
      </w:r>
      <w:r w:rsidRPr="006129DB">
        <w:rPr>
          <w:rFonts w:ascii="Calibri" w:hAnsi="Calibri" w:cs="Calibri"/>
          <w:lang w:val="el-GR"/>
        </w:rPr>
        <w:t xml:space="preserve"> </w:t>
      </w:r>
      <w:r w:rsidRPr="008A394C">
        <w:rPr>
          <w:rFonts w:ascii="Calibri" w:hAnsi="Calibri" w:cs="Calibri"/>
          <w:lang w:val="el-GR"/>
        </w:rPr>
        <w:t>νεκροταφείο</w:t>
      </w:r>
      <w:r w:rsidRPr="006129DB">
        <w:rPr>
          <w:rFonts w:ascii="Calibri" w:hAnsi="Calibri" w:cs="Calibri"/>
          <w:lang w:val="el-GR"/>
        </w:rPr>
        <w:t xml:space="preserve"> </w:t>
      </w:r>
      <w:r w:rsidRPr="008A394C">
        <w:rPr>
          <w:rFonts w:ascii="Calibri" w:hAnsi="Calibri" w:cs="Calibri"/>
          <w:lang w:val="el-GR"/>
        </w:rPr>
        <w:t>της</w:t>
      </w:r>
      <w:r w:rsidRPr="006129DB">
        <w:rPr>
          <w:rFonts w:ascii="Calibri" w:hAnsi="Calibri" w:cs="Calibri"/>
          <w:lang w:val="el-GR"/>
        </w:rPr>
        <w:t xml:space="preserve"> </w:t>
      </w:r>
      <w:r w:rsidRPr="008A394C">
        <w:rPr>
          <w:rFonts w:ascii="Calibri" w:hAnsi="Calibri" w:cs="Calibri"/>
          <w:lang w:val="el-GR"/>
        </w:rPr>
        <w:t>αρχαίας</w:t>
      </w:r>
      <w:r w:rsidRPr="006129DB">
        <w:rPr>
          <w:rFonts w:ascii="Calibri" w:hAnsi="Calibri" w:cs="Calibri"/>
          <w:lang w:val="el-GR"/>
        </w:rPr>
        <w:t xml:space="preserve"> </w:t>
      </w:r>
      <w:r w:rsidRPr="008A394C">
        <w:rPr>
          <w:rFonts w:ascii="Calibri" w:hAnsi="Calibri" w:cs="Calibri"/>
          <w:lang w:val="el-GR"/>
        </w:rPr>
        <w:t>Δημητριάδας</w:t>
      </w:r>
      <w:r w:rsidRPr="006129DB">
        <w:rPr>
          <w:rFonts w:ascii="Calibri" w:hAnsi="Calibri" w:cs="Calibri"/>
          <w:lang w:val="el-GR"/>
        </w:rPr>
        <w:t xml:space="preserve">', </w:t>
      </w:r>
      <w:r w:rsidRPr="006129DB">
        <w:rPr>
          <w:rFonts w:ascii="Calibri" w:hAnsi="Calibri" w:cs="Calibri"/>
        </w:rPr>
        <w:t>in</w:t>
      </w:r>
      <w:r w:rsidRPr="006129DB">
        <w:rPr>
          <w:rFonts w:ascii="Calibri" w:hAnsi="Calibri" w:cs="Calibri"/>
          <w:lang w:val="el-GR"/>
        </w:rPr>
        <w:t xml:space="preserve"> </w:t>
      </w:r>
      <w:r w:rsidR="006129DB">
        <w:rPr>
          <w:rFonts w:ascii="Calibri" w:hAnsi="Calibri" w:cs="Calibri"/>
        </w:rPr>
        <w:t>A</w:t>
      </w:r>
      <w:r w:rsidR="006129DB" w:rsidRPr="006129DB">
        <w:rPr>
          <w:rFonts w:ascii="Calibri" w:hAnsi="Calibri" w:cs="Calibri"/>
          <w:lang w:val="el-GR"/>
        </w:rPr>
        <w:t xml:space="preserve">. </w:t>
      </w:r>
      <w:proofErr w:type="spellStart"/>
      <w:r w:rsidR="006129DB">
        <w:rPr>
          <w:rFonts w:ascii="Calibri" w:hAnsi="Calibri" w:cs="Calibri"/>
        </w:rPr>
        <w:t>Mazarakis</w:t>
      </w:r>
      <w:proofErr w:type="spellEnd"/>
      <w:r w:rsidR="006129DB" w:rsidRPr="006129DB">
        <w:rPr>
          <w:rFonts w:ascii="Calibri" w:hAnsi="Calibri" w:cs="Calibri"/>
          <w:lang w:val="el-GR"/>
        </w:rPr>
        <w:t>-</w:t>
      </w:r>
      <w:proofErr w:type="spellStart"/>
      <w:r w:rsidR="006129DB">
        <w:rPr>
          <w:rFonts w:ascii="Calibri" w:hAnsi="Calibri" w:cs="Calibri"/>
        </w:rPr>
        <w:t>Ainian</w:t>
      </w:r>
      <w:proofErr w:type="spellEnd"/>
      <w:r w:rsidR="006129DB" w:rsidRPr="006129DB">
        <w:rPr>
          <w:rFonts w:ascii="Calibri" w:hAnsi="Calibri" w:cs="Calibri"/>
          <w:lang w:val="el-GR"/>
        </w:rPr>
        <w:t xml:space="preserve"> (</w:t>
      </w:r>
      <w:proofErr w:type="spellStart"/>
      <w:r w:rsidR="006129DB">
        <w:rPr>
          <w:rFonts w:ascii="Calibri" w:hAnsi="Calibri" w:cs="Calibri"/>
        </w:rPr>
        <w:t>ed</w:t>
      </w:r>
      <w:proofErr w:type="spellEnd"/>
      <w:r w:rsidR="006129DB" w:rsidRPr="006129DB">
        <w:rPr>
          <w:rFonts w:ascii="Calibri" w:hAnsi="Calibri" w:cs="Calibri"/>
          <w:lang w:val="el-GR"/>
        </w:rPr>
        <w:t xml:space="preserve">.), </w:t>
      </w:r>
      <w:r w:rsidR="006129DB" w:rsidRPr="006129DB">
        <w:rPr>
          <w:rFonts w:ascii="Calibri" w:hAnsi="Calibri" w:cs="Calibri"/>
          <w:i/>
          <w:iCs/>
          <w:lang w:val="el-GR"/>
        </w:rPr>
        <w:t>6</w:t>
      </w:r>
      <w:proofErr w:type="spellStart"/>
      <w:r w:rsidRPr="006129DB">
        <w:rPr>
          <w:rFonts w:ascii="Calibri" w:hAnsi="Calibri" w:cs="Calibri"/>
          <w:i/>
          <w:iCs/>
        </w:rPr>
        <w:t>th</w:t>
      </w:r>
      <w:proofErr w:type="spellEnd"/>
      <w:r w:rsidRPr="006129DB">
        <w:rPr>
          <w:rFonts w:ascii="Calibri" w:hAnsi="Calibri" w:cs="Calibri"/>
          <w:i/>
          <w:iCs/>
          <w:lang w:val="el-GR"/>
        </w:rPr>
        <w:t xml:space="preserve"> </w:t>
      </w:r>
      <w:r w:rsidRPr="006129DB">
        <w:rPr>
          <w:rFonts w:ascii="Calibri" w:hAnsi="Calibri" w:cs="Calibri"/>
          <w:i/>
          <w:iCs/>
        </w:rPr>
        <w:t>Archaeological</w:t>
      </w:r>
      <w:r w:rsidRPr="006129DB">
        <w:rPr>
          <w:rFonts w:ascii="Calibri" w:hAnsi="Calibri" w:cs="Calibri"/>
          <w:i/>
          <w:iCs/>
          <w:lang w:val="el-GR"/>
        </w:rPr>
        <w:t xml:space="preserve"> </w:t>
      </w:r>
      <w:r w:rsidRPr="006129DB">
        <w:rPr>
          <w:rFonts w:ascii="Calibri" w:hAnsi="Calibri" w:cs="Calibri"/>
          <w:i/>
          <w:iCs/>
        </w:rPr>
        <w:t>Work</w:t>
      </w:r>
      <w:r w:rsidRPr="006129DB">
        <w:rPr>
          <w:rFonts w:ascii="Calibri" w:hAnsi="Calibri" w:cs="Calibri"/>
          <w:i/>
          <w:iCs/>
          <w:lang w:val="el-GR"/>
        </w:rPr>
        <w:t xml:space="preserve"> </w:t>
      </w:r>
      <w:r w:rsidRPr="006129DB">
        <w:rPr>
          <w:rFonts w:ascii="Calibri" w:hAnsi="Calibri" w:cs="Calibri"/>
          <w:i/>
          <w:iCs/>
        </w:rPr>
        <w:t>of</w:t>
      </w:r>
      <w:r w:rsidRPr="006129DB">
        <w:rPr>
          <w:rFonts w:ascii="Calibri" w:hAnsi="Calibri" w:cs="Calibri"/>
          <w:i/>
          <w:iCs/>
          <w:lang w:val="el-GR"/>
        </w:rPr>
        <w:t xml:space="preserve"> </w:t>
      </w:r>
      <w:r w:rsidRPr="006129DB">
        <w:rPr>
          <w:rFonts w:ascii="Calibri" w:hAnsi="Calibri" w:cs="Calibri"/>
          <w:i/>
          <w:iCs/>
        </w:rPr>
        <w:t>Thessaly</w:t>
      </w:r>
      <w:r w:rsidRPr="006129DB">
        <w:rPr>
          <w:rFonts w:ascii="Calibri" w:hAnsi="Calibri" w:cs="Calibri"/>
          <w:i/>
          <w:iCs/>
          <w:lang w:val="el-GR"/>
        </w:rPr>
        <w:t xml:space="preserve"> </w:t>
      </w:r>
      <w:r w:rsidRPr="006129DB">
        <w:rPr>
          <w:rFonts w:ascii="Calibri" w:hAnsi="Calibri" w:cs="Calibri"/>
          <w:i/>
          <w:iCs/>
        </w:rPr>
        <w:t>and</w:t>
      </w:r>
      <w:r w:rsidRPr="006129DB">
        <w:rPr>
          <w:rFonts w:ascii="Calibri" w:hAnsi="Calibri" w:cs="Calibri"/>
          <w:i/>
          <w:iCs/>
          <w:lang w:val="el-GR"/>
        </w:rPr>
        <w:t xml:space="preserve"> </w:t>
      </w:r>
      <w:r w:rsidRPr="006129DB">
        <w:rPr>
          <w:rFonts w:ascii="Calibri" w:hAnsi="Calibri" w:cs="Calibri"/>
          <w:i/>
          <w:iCs/>
        </w:rPr>
        <w:t>Central</w:t>
      </w:r>
      <w:r w:rsidRPr="006129DB">
        <w:rPr>
          <w:rFonts w:ascii="Calibri" w:hAnsi="Calibri" w:cs="Calibri"/>
          <w:i/>
          <w:iCs/>
          <w:lang w:val="el-GR"/>
        </w:rPr>
        <w:t xml:space="preserve"> </w:t>
      </w:r>
      <w:r w:rsidRPr="006129DB">
        <w:rPr>
          <w:rFonts w:ascii="Calibri" w:hAnsi="Calibri" w:cs="Calibri"/>
          <w:i/>
          <w:iCs/>
        </w:rPr>
        <w:t>Greece</w:t>
      </w:r>
      <w:r w:rsidRPr="006129DB">
        <w:rPr>
          <w:rFonts w:ascii="Calibri" w:hAnsi="Calibri" w:cs="Calibri"/>
          <w:i/>
          <w:iCs/>
          <w:lang w:val="el-GR"/>
        </w:rPr>
        <w:t xml:space="preserve">. </w:t>
      </w:r>
      <w:r w:rsidRPr="006129DB">
        <w:rPr>
          <w:rFonts w:ascii="Calibri" w:hAnsi="Calibri" w:cs="Calibri"/>
          <w:i/>
          <w:iCs/>
        </w:rPr>
        <w:t>University of Thessaly 1-4 March 2018</w:t>
      </w:r>
      <w:r>
        <w:rPr>
          <w:rFonts w:ascii="Calibri" w:hAnsi="Calibri" w:cs="Calibri"/>
        </w:rPr>
        <w:t>, Volos (forthcoming).</w:t>
      </w:r>
    </w:p>
    <w:p w14:paraId="56816E99" w14:textId="3E7CBD1F" w:rsidR="00C83B23" w:rsidRPr="006129DB" w:rsidRDefault="00C83B23">
      <w:pPr>
        <w:pStyle w:val="a"/>
        <w:widowControl w:val="0"/>
        <w:jc w:val="both"/>
        <w:rPr>
          <w:rFonts w:ascii="Calibri" w:hAnsi="Calibri" w:cs="Calibri"/>
        </w:rPr>
      </w:pPr>
    </w:p>
    <w:p w14:paraId="64BE268E" w14:textId="6A056AA8" w:rsidR="00C83B23" w:rsidRDefault="00C83B23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434343"/>
          <w:lang/>
        </w:rPr>
      </w:pPr>
      <w:r w:rsidRPr="00C83B23">
        <w:rPr>
          <w:rFonts w:ascii="Calibri" w:eastAsia="Times New Roman" w:hAnsi="Calibri" w:cs="Calibri"/>
          <w:sz w:val="24"/>
          <w:szCs w:val="24"/>
          <w:u w:color="434343"/>
          <w:lang/>
        </w:rPr>
        <w:t xml:space="preserve">(with St. Alexandrou), 'Ενεπίγραφες επιτύμβιες στήλες από το Νότιο νεκροταφείο των Φθιωτίδων Θηβών', in A. Mazarakis-Ainian (ed.), </w:t>
      </w:r>
      <w:r w:rsidRPr="00C83B23">
        <w:rPr>
          <w:rFonts w:ascii="Calibri" w:eastAsia="Times New Roman" w:hAnsi="Calibri" w:cs="Calibri"/>
          <w:i/>
          <w:iCs/>
          <w:sz w:val="24"/>
          <w:szCs w:val="24"/>
          <w:u w:color="434343"/>
          <w:lang/>
        </w:rPr>
        <w:t>5th Archaeological Work of Thessaly and Central Greece. University of Thessaly 2015</w:t>
      </w:r>
      <w:r w:rsidRPr="00C83B23">
        <w:rPr>
          <w:rFonts w:ascii="Calibri" w:eastAsia="Times New Roman" w:hAnsi="Calibri" w:cs="Calibri"/>
          <w:sz w:val="24"/>
          <w:szCs w:val="24"/>
          <w:u w:color="434343"/>
          <w:lang/>
        </w:rPr>
        <w:t>, Volos 2020, 363-372.</w:t>
      </w:r>
    </w:p>
    <w:p w14:paraId="5FED95CC" w14:textId="77777777" w:rsidR="00C83B23" w:rsidRDefault="00C83B23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434343"/>
          <w:lang/>
        </w:rPr>
      </w:pPr>
    </w:p>
    <w:p w14:paraId="36105F7D" w14:textId="6871B234" w:rsidR="00C83B23" w:rsidRPr="00C83B23" w:rsidRDefault="00C83B23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434343"/>
          <w:lang/>
        </w:rPr>
      </w:pPr>
      <w:r w:rsidRPr="00C83B23">
        <w:rPr>
          <w:rFonts w:ascii="Calibri" w:eastAsia="Times New Roman" w:hAnsi="Calibri" w:cs="Calibri"/>
          <w:sz w:val="24"/>
          <w:szCs w:val="24"/>
          <w:u w:color="434343"/>
          <w:lang/>
        </w:rPr>
        <w:t>‘Cults and Rites of passage in Ancient Thessaly’, in M. Kalaitzi, P. Paschidis, et al. (eds</w:t>
      </w:r>
      <w:r w:rsidR="006129DB">
        <w:rPr>
          <w:rFonts w:ascii="Calibri" w:eastAsia="Times New Roman" w:hAnsi="Calibri" w:cs="Calibri"/>
          <w:sz w:val="24"/>
          <w:szCs w:val="24"/>
          <w:u w:color="434343"/>
        </w:rPr>
        <w:t>.</w:t>
      </w:r>
      <w:r w:rsidRPr="00C83B23">
        <w:rPr>
          <w:rFonts w:ascii="Calibri" w:eastAsia="Times New Roman" w:hAnsi="Calibri" w:cs="Calibri"/>
          <w:sz w:val="24"/>
          <w:szCs w:val="24"/>
          <w:u w:color="434343"/>
          <w:lang/>
        </w:rPr>
        <w:t xml:space="preserve">), </w:t>
      </w:r>
      <w:r w:rsidRPr="00C83B23">
        <w:rPr>
          <w:rFonts w:ascii="Calibri" w:eastAsia="Times New Roman" w:hAnsi="Calibri" w:cs="Calibri"/>
          <w:i/>
          <w:iCs/>
          <w:sz w:val="24"/>
          <w:szCs w:val="24"/>
          <w:u w:color="434343"/>
          <w:lang/>
        </w:rPr>
        <w:t>Βορειοελλαδικά. Tales of the lands of the ethne. Essays in honor of M. B. Hatzopoulos</w:t>
      </w:r>
      <w:r w:rsidRPr="00C83B23">
        <w:rPr>
          <w:rFonts w:ascii="Calibri" w:eastAsia="Times New Roman" w:hAnsi="Calibri" w:cs="Calibri"/>
          <w:sz w:val="24"/>
          <w:szCs w:val="24"/>
          <w:u w:color="434343"/>
          <w:lang/>
        </w:rPr>
        <w:t>, Athens (National Hellenic Research Foundation/Institute of Historical Research) 2018, 377-395.</w:t>
      </w:r>
    </w:p>
    <w:p w14:paraId="2D2C134E" w14:textId="77777777" w:rsidR="00C83B23" w:rsidRPr="00C83B23" w:rsidRDefault="00C83B23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434343"/>
        </w:rPr>
      </w:pPr>
    </w:p>
    <w:p w14:paraId="0EED6976" w14:textId="748BC64F" w:rsidR="00C83B23" w:rsidRDefault="00C83B23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434343"/>
        </w:rPr>
      </w:pPr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(with Maria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434343"/>
        </w:rPr>
        <w:t>Stamatopoulou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) ‘From Alcestis to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434343"/>
        </w:rPr>
        <w:t>Archidike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: Thessalian Attitudes to Death and the Afterlife’, in G.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434343"/>
        </w:rPr>
        <w:t>Ekroth</w:t>
      </w:r>
      <w:proofErr w:type="spellEnd"/>
      <w:r w:rsidR="00C37608" w:rsidRPr="00C37608">
        <w:rPr>
          <w:rFonts w:ascii="Calibri" w:eastAsia="Times New Roman" w:hAnsi="Calibri" w:cs="Calibri"/>
          <w:sz w:val="24"/>
          <w:szCs w:val="24"/>
          <w:u w:color="434343"/>
        </w:rPr>
        <w:t xml:space="preserve"> </w:t>
      </w:r>
      <w:r w:rsidR="00C37608" w:rsidRPr="00C37608">
        <w:rPr>
          <w:rStyle w:val="Strong"/>
          <w:b w:val="0"/>
        </w:rPr>
        <w:t>and</w:t>
      </w:r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 I. Nilsson (eds</w:t>
      </w:r>
      <w:r w:rsidR="006129DB">
        <w:rPr>
          <w:rFonts w:ascii="Calibri" w:eastAsia="Times New Roman" w:hAnsi="Calibri" w:cs="Calibri"/>
          <w:sz w:val="24"/>
          <w:szCs w:val="24"/>
          <w:u w:color="434343"/>
        </w:rPr>
        <w:t>.</w:t>
      </w:r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), </w:t>
      </w:r>
      <w:r w:rsidRPr="00C83B23">
        <w:rPr>
          <w:rFonts w:ascii="Calibri" w:eastAsia="Times New Roman" w:hAnsi="Calibri" w:cs="Calibri"/>
          <w:i/>
          <w:iCs/>
          <w:sz w:val="24"/>
          <w:szCs w:val="24"/>
          <w:u w:color="434343"/>
        </w:rPr>
        <w:t>Round Trip to Hades in the Eastern Mediterranean Tradition</w:t>
      </w:r>
      <w:r w:rsidRPr="00C83B23">
        <w:rPr>
          <w:rFonts w:ascii="Calibri" w:eastAsia="Times New Roman" w:hAnsi="Calibri" w:cs="Calibri"/>
          <w:sz w:val="24"/>
          <w:szCs w:val="24"/>
          <w:u w:color="434343"/>
        </w:rPr>
        <w:t>, Leiden 2018, 124-162.</w:t>
      </w:r>
    </w:p>
    <w:p w14:paraId="46657198" w14:textId="3CC3AC1C" w:rsidR="00C83B23" w:rsidRDefault="00C83B23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434343"/>
        </w:rPr>
      </w:pPr>
    </w:p>
    <w:p w14:paraId="39AE8A7C" w14:textId="3C9F4CFC" w:rsidR="00C83B23" w:rsidRPr="00C83B23" w:rsidRDefault="00C83B23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434343"/>
        </w:rPr>
      </w:pPr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(with V.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434343"/>
        </w:rPr>
        <w:t>Adrymi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, E. Nikolaou, St.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434343"/>
        </w:rPr>
        <w:t>Alexandrou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, Ph. Walter, G.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434343"/>
        </w:rPr>
        <w:t>Tsoucaris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 et al.), 'Les flacons à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434343"/>
        </w:rPr>
        <w:t>fard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 à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434343"/>
        </w:rPr>
        <w:t>l’époque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434343"/>
        </w:rPr>
        <w:t>hellénistique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.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434343"/>
        </w:rPr>
        <w:t>Exemples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 de la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434343"/>
        </w:rPr>
        <w:t>région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 de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434343"/>
        </w:rPr>
        <w:t>Thessalie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434343"/>
        </w:rPr>
        <w:t>', in Ph. Jockey (</w:t>
      </w:r>
      <w:r w:rsidR="006129DB">
        <w:rPr>
          <w:rFonts w:ascii="Calibri" w:eastAsia="Times New Roman" w:hAnsi="Calibri" w:cs="Calibri"/>
          <w:sz w:val="24"/>
          <w:szCs w:val="24"/>
          <w:u w:color="434343"/>
        </w:rPr>
        <w:t>ed</w:t>
      </w:r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.), </w:t>
      </w:r>
      <w:r w:rsidRPr="006129DB">
        <w:rPr>
          <w:rFonts w:ascii="Calibri" w:eastAsia="Times New Roman" w:hAnsi="Calibri" w:cs="Calibri"/>
          <w:i/>
          <w:iCs/>
          <w:sz w:val="24"/>
          <w:szCs w:val="24"/>
          <w:u w:color="434343"/>
        </w:rPr>
        <w:t xml:space="preserve">Les arts de la couleur </w:t>
      </w:r>
      <w:proofErr w:type="spellStart"/>
      <w:r w:rsidRPr="006129DB">
        <w:rPr>
          <w:rFonts w:ascii="Calibri" w:eastAsia="Times New Roman" w:hAnsi="Calibri" w:cs="Calibri"/>
          <w:i/>
          <w:iCs/>
          <w:sz w:val="24"/>
          <w:szCs w:val="24"/>
          <w:u w:color="434343"/>
        </w:rPr>
        <w:t>en</w:t>
      </w:r>
      <w:proofErr w:type="spellEnd"/>
      <w:r w:rsidRPr="006129DB">
        <w:rPr>
          <w:rFonts w:ascii="Calibri" w:eastAsia="Times New Roman" w:hAnsi="Calibri" w:cs="Calibri"/>
          <w:i/>
          <w:iCs/>
          <w:sz w:val="24"/>
          <w:szCs w:val="24"/>
          <w:u w:color="434343"/>
        </w:rPr>
        <w:t xml:space="preserve"> </w:t>
      </w:r>
      <w:proofErr w:type="spellStart"/>
      <w:r w:rsidRPr="006129DB">
        <w:rPr>
          <w:rFonts w:ascii="Calibri" w:eastAsia="Times New Roman" w:hAnsi="Calibri" w:cs="Calibri"/>
          <w:i/>
          <w:iCs/>
          <w:sz w:val="24"/>
          <w:szCs w:val="24"/>
          <w:u w:color="434343"/>
        </w:rPr>
        <w:t>Grèce</w:t>
      </w:r>
      <w:proofErr w:type="spellEnd"/>
      <w:r w:rsidRPr="006129DB">
        <w:rPr>
          <w:rFonts w:ascii="Calibri" w:eastAsia="Times New Roman" w:hAnsi="Calibri" w:cs="Calibri"/>
          <w:i/>
          <w:iCs/>
          <w:sz w:val="24"/>
          <w:szCs w:val="24"/>
          <w:u w:color="434343"/>
        </w:rPr>
        <w:t xml:space="preserve"> </w:t>
      </w:r>
      <w:proofErr w:type="spellStart"/>
      <w:r w:rsidRPr="006129DB">
        <w:rPr>
          <w:rFonts w:ascii="Calibri" w:eastAsia="Times New Roman" w:hAnsi="Calibri" w:cs="Calibri"/>
          <w:i/>
          <w:iCs/>
          <w:sz w:val="24"/>
          <w:szCs w:val="24"/>
          <w:u w:color="434343"/>
        </w:rPr>
        <w:t>ancienne</w:t>
      </w:r>
      <w:proofErr w:type="spellEnd"/>
      <w:r w:rsidRPr="006129DB">
        <w:rPr>
          <w:rFonts w:ascii="Calibri" w:eastAsia="Times New Roman" w:hAnsi="Calibri" w:cs="Calibri"/>
          <w:i/>
          <w:iCs/>
          <w:sz w:val="24"/>
          <w:szCs w:val="24"/>
          <w:u w:color="434343"/>
        </w:rPr>
        <w:t xml:space="preserve"> … et </w:t>
      </w:r>
      <w:proofErr w:type="spellStart"/>
      <w:r w:rsidRPr="006129DB">
        <w:rPr>
          <w:rFonts w:ascii="Calibri" w:eastAsia="Times New Roman" w:hAnsi="Calibri" w:cs="Calibri"/>
          <w:i/>
          <w:iCs/>
          <w:sz w:val="24"/>
          <w:szCs w:val="24"/>
          <w:u w:color="434343"/>
        </w:rPr>
        <w:t>ailleurs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434343"/>
        </w:rPr>
        <w:t xml:space="preserve"> (BCH Suppl. 56), Ath</w:t>
      </w:r>
      <w:r w:rsidR="00C37608">
        <w:rPr>
          <w:rFonts w:ascii="Calibri" w:eastAsia="Times New Roman" w:hAnsi="Calibri" w:cs="Calibri"/>
          <w:sz w:val="24"/>
          <w:szCs w:val="24"/>
          <w:u w:color="434343"/>
        </w:rPr>
        <w:t>ens</w:t>
      </w:r>
      <w:r w:rsidRPr="00C83B23">
        <w:rPr>
          <w:rFonts w:ascii="Calibri" w:eastAsia="Times New Roman" w:hAnsi="Calibri" w:cs="Calibri"/>
          <w:sz w:val="24"/>
          <w:szCs w:val="24"/>
          <w:u w:color="434343"/>
        </w:rPr>
        <w:t>/Paris 2018, 231-251.</w:t>
      </w:r>
    </w:p>
    <w:p w14:paraId="44F38A57" w14:textId="77777777" w:rsidR="00C83B23" w:rsidRPr="00C83B23" w:rsidRDefault="00C83B23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434343"/>
        </w:rPr>
      </w:pPr>
    </w:p>
    <w:p w14:paraId="4E0F0778" w14:textId="0F6FDCC0" w:rsidR="00C83B23" w:rsidRPr="00C83B23" w:rsidRDefault="00C83B23" w:rsidP="00C83B23">
      <w:pPr>
        <w:pStyle w:val="a0"/>
        <w:jc w:val="both"/>
        <w:rPr>
          <w:rFonts w:ascii="Calibri" w:hAnsi="Calibri" w:cs="Calibri"/>
          <w:sz w:val="24"/>
          <w:szCs w:val="24"/>
        </w:rPr>
      </w:pPr>
      <w:r w:rsidRPr="00C83B23">
        <w:rPr>
          <w:rFonts w:ascii="Calibri" w:hAnsi="Calibri" w:cs="Calibri"/>
          <w:sz w:val="24"/>
          <w:szCs w:val="24"/>
        </w:rPr>
        <w:t xml:space="preserve">‘Sacred Space and the Politics of Multiculturalism in </w:t>
      </w:r>
      <w:proofErr w:type="spellStart"/>
      <w:r w:rsidRPr="00C83B23">
        <w:rPr>
          <w:rFonts w:ascii="Calibri" w:hAnsi="Calibri" w:cs="Calibri"/>
          <w:sz w:val="24"/>
          <w:szCs w:val="24"/>
        </w:rPr>
        <w:t>Demetrias</w:t>
      </w:r>
      <w:proofErr w:type="spellEnd"/>
      <w:r w:rsidRPr="00C83B23">
        <w:rPr>
          <w:rFonts w:ascii="Calibri" w:hAnsi="Calibri" w:cs="Calibri"/>
          <w:sz w:val="24"/>
          <w:szCs w:val="24"/>
        </w:rPr>
        <w:t xml:space="preserve"> (Thessaly)’, in M. </w:t>
      </w:r>
      <w:proofErr w:type="spellStart"/>
      <w:r w:rsidRPr="00C83B23">
        <w:rPr>
          <w:rFonts w:ascii="Calibri" w:hAnsi="Calibri" w:cs="Calibri"/>
          <w:sz w:val="24"/>
          <w:szCs w:val="24"/>
        </w:rPr>
        <w:t>Melfi</w:t>
      </w:r>
      <w:proofErr w:type="spellEnd"/>
      <w:r w:rsidRPr="00C83B23">
        <w:rPr>
          <w:rFonts w:ascii="Calibri" w:hAnsi="Calibri" w:cs="Calibri"/>
          <w:sz w:val="24"/>
          <w:szCs w:val="24"/>
        </w:rPr>
        <w:t xml:space="preserve"> and O. </w:t>
      </w:r>
      <w:proofErr w:type="spellStart"/>
      <w:r w:rsidRPr="00C83B23">
        <w:rPr>
          <w:rFonts w:ascii="Calibri" w:hAnsi="Calibri" w:cs="Calibri"/>
          <w:sz w:val="24"/>
          <w:szCs w:val="24"/>
        </w:rPr>
        <w:t>Bobou</w:t>
      </w:r>
      <w:proofErr w:type="spellEnd"/>
      <w:r w:rsidRPr="00C83B23">
        <w:rPr>
          <w:rFonts w:ascii="Calibri" w:hAnsi="Calibri" w:cs="Calibri"/>
          <w:sz w:val="24"/>
          <w:szCs w:val="24"/>
        </w:rPr>
        <w:t xml:space="preserve"> (eds.), </w:t>
      </w:r>
      <w:r w:rsidRPr="00C83B23">
        <w:rPr>
          <w:rFonts w:ascii="Calibri" w:hAnsi="Calibri" w:cs="Calibri"/>
          <w:i/>
          <w:iCs/>
          <w:sz w:val="24"/>
          <w:szCs w:val="24"/>
        </w:rPr>
        <w:t>Hellenistic Sanctuaries. Between Greece and Rome</w:t>
      </w:r>
      <w:r w:rsidRPr="00C83B23">
        <w:rPr>
          <w:rFonts w:ascii="Calibri" w:hAnsi="Calibri" w:cs="Calibri"/>
          <w:sz w:val="24"/>
          <w:szCs w:val="24"/>
        </w:rPr>
        <w:t>, Oxford (OUP) 2016, 128-151.</w:t>
      </w:r>
    </w:p>
    <w:p w14:paraId="51746992" w14:textId="7A02EC3D" w:rsidR="00C83B23" w:rsidRPr="00C83B23" w:rsidRDefault="00C83B23" w:rsidP="00C83B23">
      <w:pPr>
        <w:pStyle w:val="a0"/>
        <w:jc w:val="both"/>
        <w:rPr>
          <w:rFonts w:ascii="Calibri" w:hAnsi="Calibri" w:cs="Calibri"/>
          <w:sz w:val="24"/>
          <w:szCs w:val="24"/>
        </w:rPr>
      </w:pPr>
    </w:p>
    <w:p w14:paraId="52702A6C" w14:textId="3DD63E59" w:rsidR="00C83B23" w:rsidRDefault="00C83B23" w:rsidP="00C83B23">
      <w:pPr>
        <w:pStyle w:val="Default"/>
        <w:spacing w:after="240" w:line="300" w:lineRule="atLeast"/>
        <w:jc w:val="both"/>
        <w:rPr>
          <w:rFonts w:ascii="Calibri" w:hAnsi="Calibri" w:cs="Calibri"/>
          <w:sz w:val="24"/>
          <w:szCs w:val="24"/>
        </w:rPr>
      </w:pPr>
      <w:r w:rsidRPr="00C83B23">
        <w:rPr>
          <w:rFonts w:ascii="Calibri" w:hAnsi="Calibri" w:cs="Calibri"/>
          <w:sz w:val="24"/>
          <w:szCs w:val="24"/>
        </w:rPr>
        <w:t xml:space="preserve">‘Imperial cult, Greek gods and local society in </w:t>
      </w:r>
      <w:proofErr w:type="spellStart"/>
      <w:r w:rsidRPr="00C83B23">
        <w:rPr>
          <w:rFonts w:ascii="Calibri" w:hAnsi="Calibri" w:cs="Calibri"/>
          <w:sz w:val="24"/>
          <w:szCs w:val="24"/>
        </w:rPr>
        <w:t>Demetrias</w:t>
      </w:r>
      <w:proofErr w:type="spellEnd"/>
      <w:r w:rsidRPr="00C83B23">
        <w:rPr>
          <w:rFonts w:ascii="Calibri" w:hAnsi="Calibri" w:cs="Calibri"/>
          <w:sz w:val="24"/>
          <w:szCs w:val="24"/>
        </w:rPr>
        <w:t xml:space="preserve"> (Thessaly)’</w:t>
      </w:r>
      <w:r w:rsidRPr="00C83B23">
        <w:rPr>
          <w:rFonts w:ascii="Calibri" w:hAnsi="Calibri" w:cs="Calibri"/>
          <w:sz w:val="24"/>
          <w:szCs w:val="24"/>
          <w:lang w:val="it-IT"/>
        </w:rPr>
        <w:t xml:space="preserve">, in </w:t>
      </w:r>
      <w:r w:rsidR="006129DB" w:rsidRPr="00C83B23">
        <w:rPr>
          <w:rFonts w:ascii="Calibri" w:hAnsi="Calibri" w:cs="Calibri"/>
          <w:sz w:val="24"/>
          <w:szCs w:val="24"/>
        </w:rPr>
        <w:t xml:space="preserve">B. </w:t>
      </w:r>
      <w:proofErr w:type="spellStart"/>
      <w:r w:rsidR="006129DB" w:rsidRPr="00C83B23">
        <w:rPr>
          <w:rFonts w:ascii="Calibri" w:hAnsi="Calibri" w:cs="Calibri"/>
          <w:sz w:val="24"/>
          <w:szCs w:val="24"/>
        </w:rPr>
        <w:t>Takmer</w:t>
      </w:r>
      <w:proofErr w:type="spellEnd"/>
      <w:r w:rsidR="006129DB" w:rsidRPr="00C83B23">
        <w:rPr>
          <w:rFonts w:ascii="Calibri" w:hAnsi="Calibri" w:cs="Calibri"/>
          <w:sz w:val="24"/>
          <w:szCs w:val="24"/>
        </w:rPr>
        <w:t xml:space="preserve">, E. </w:t>
      </w:r>
      <w:proofErr w:type="spellStart"/>
      <w:r w:rsidR="006129DB" w:rsidRPr="00C83B23">
        <w:rPr>
          <w:rFonts w:ascii="Calibri" w:hAnsi="Calibri" w:cs="Calibri"/>
          <w:sz w:val="24"/>
          <w:szCs w:val="24"/>
        </w:rPr>
        <w:t>Akdoğu</w:t>
      </w:r>
      <w:proofErr w:type="spellEnd"/>
      <w:r w:rsidR="006129DB" w:rsidRPr="00C83B2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6129DB" w:rsidRPr="00C83B23">
        <w:rPr>
          <w:rFonts w:ascii="Calibri" w:hAnsi="Calibri" w:cs="Calibri"/>
          <w:sz w:val="24"/>
          <w:szCs w:val="24"/>
        </w:rPr>
        <w:t>Arca</w:t>
      </w:r>
      <w:proofErr w:type="spellEnd"/>
      <w:r w:rsidR="006129DB" w:rsidRPr="00C83B23">
        <w:rPr>
          <w:rFonts w:ascii="Calibri" w:hAnsi="Calibri" w:cs="Calibri"/>
          <w:sz w:val="24"/>
          <w:szCs w:val="24"/>
        </w:rPr>
        <w:t>, and N. G</w:t>
      </w:r>
      <w:r w:rsidR="006129DB" w:rsidRPr="00C83B23">
        <w:rPr>
          <w:rFonts w:ascii="Calibri" w:hAnsi="Calibri" w:cs="Calibri"/>
          <w:sz w:val="24"/>
          <w:szCs w:val="24"/>
          <w:lang w:val="sv-SE"/>
        </w:rPr>
        <w:t>ö</w:t>
      </w:r>
      <w:proofErr w:type="spellStart"/>
      <w:r w:rsidR="006129DB" w:rsidRPr="00C83B23">
        <w:rPr>
          <w:rFonts w:ascii="Calibri" w:hAnsi="Calibri" w:cs="Calibri"/>
          <w:sz w:val="24"/>
          <w:szCs w:val="24"/>
        </w:rPr>
        <w:t>kalp</w:t>
      </w:r>
      <w:proofErr w:type="spellEnd"/>
      <w:r w:rsidR="006129DB" w:rsidRPr="00C83B23">
        <w:rPr>
          <w:rFonts w:ascii="Calibri" w:hAnsi="Calibri" w:cs="Calibri"/>
          <w:sz w:val="24"/>
          <w:szCs w:val="24"/>
        </w:rPr>
        <w:t xml:space="preserve"> (eds.)</w:t>
      </w:r>
      <w:r w:rsidR="006129D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C83B23">
        <w:rPr>
          <w:rFonts w:ascii="Calibri" w:hAnsi="Calibri" w:cs="Calibri"/>
          <w:i/>
          <w:iCs/>
          <w:sz w:val="24"/>
          <w:szCs w:val="24"/>
        </w:rPr>
        <w:t>Vir</w:t>
      </w:r>
      <w:proofErr w:type="spellEnd"/>
      <w:r w:rsidRPr="00C83B2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C83B23">
        <w:rPr>
          <w:rFonts w:ascii="Calibri" w:hAnsi="Calibri" w:cs="Calibri"/>
          <w:i/>
          <w:iCs/>
          <w:sz w:val="24"/>
          <w:szCs w:val="24"/>
        </w:rPr>
        <w:t>doctus</w:t>
      </w:r>
      <w:proofErr w:type="spellEnd"/>
      <w:r w:rsidRPr="00C83B2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C83B23">
        <w:rPr>
          <w:rFonts w:ascii="Calibri" w:hAnsi="Calibri" w:cs="Calibri"/>
          <w:i/>
          <w:iCs/>
          <w:sz w:val="24"/>
          <w:szCs w:val="24"/>
        </w:rPr>
        <w:t>Anatolicus</w:t>
      </w:r>
      <w:proofErr w:type="spellEnd"/>
      <w:r w:rsidRPr="00C83B23">
        <w:rPr>
          <w:rFonts w:ascii="Calibri" w:hAnsi="Calibri" w:cs="Calibri"/>
          <w:i/>
          <w:iCs/>
          <w:sz w:val="24"/>
          <w:szCs w:val="24"/>
        </w:rPr>
        <w:t xml:space="preserve">: Studies in Memory of </w:t>
      </w:r>
      <w:proofErr w:type="spellStart"/>
      <w:r w:rsidRPr="00C83B23">
        <w:rPr>
          <w:rFonts w:ascii="Calibri" w:hAnsi="Calibri" w:cs="Calibri"/>
          <w:i/>
          <w:iCs/>
          <w:sz w:val="24"/>
          <w:szCs w:val="24"/>
        </w:rPr>
        <w:t>Sencer</w:t>
      </w:r>
      <w:proofErr w:type="spellEnd"/>
      <w:r w:rsidRPr="00C83B23">
        <w:rPr>
          <w:rFonts w:ascii="Calibri" w:hAnsi="Calibri" w:cs="Calibri"/>
          <w:i/>
          <w:iCs/>
          <w:sz w:val="24"/>
          <w:szCs w:val="24"/>
        </w:rPr>
        <w:t xml:space="preserve"> </w:t>
      </w:r>
      <w:proofErr w:type="spellStart"/>
      <w:r w:rsidRPr="00C83B23">
        <w:rPr>
          <w:rFonts w:ascii="Calibri" w:hAnsi="Calibri" w:cs="Calibri"/>
          <w:i/>
          <w:iCs/>
          <w:sz w:val="24"/>
          <w:szCs w:val="24"/>
        </w:rPr>
        <w:t>Şahin</w:t>
      </w:r>
      <w:proofErr w:type="spellEnd"/>
      <w:r w:rsidRPr="00C83B23">
        <w:rPr>
          <w:rFonts w:ascii="Calibri" w:hAnsi="Calibri" w:cs="Calibri"/>
          <w:sz w:val="24"/>
          <w:szCs w:val="24"/>
        </w:rPr>
        <w:t xml:space="preserve">, Istanbul 2016, 552–566. </w:t>
      </w:r>
    </w:p>
    <w:p w14:paraId="5F22B4AC" w14:textId="22C7308E" w:rsidR="006129DB" w:rsidRDefault="006129DB" w:rsidP="006129DB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</w:rPr>
      </w:pPr>
      <w:r w:rsidRPr="008A394C">
        <w:rPr>
          <w:rFonts w:ascii="Calibri" w:eastAsia="Times New Roman" w:hAnsi="Calibri" w:cs="Calibri"/>
          <w:sz w:val="24"/>
          <w:szCs w:val="24"/>
          <w:u w:color="000000"/>
        </w:rPr>
        <w:t>'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Κοινόν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και "α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υτοκράτωρ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θεός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"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στην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ανα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τολική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Θεσσ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α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λί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α', in A.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Mazarakis-Ainian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(ed.), </w:t>
      </w:r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>4th Archaeological Work of Thessaly and Central Greece. University of Thessaly 2012</w:t>
      </w:r>
      <w:r w:rsidRPr="008A394C">
        <w:rPr>
          <w:rFonts w:ascii="Calibri" w:eastAsia="Times New Roman" w:hAnsi="Calibri" w:cs="Calibri"/>
          <w:sz w:val="24"/>
          <w:szCs w:val="24"/>
          <w:u w:color="000000"/>
        </w:rPr>
        <w:t>, Volos 201</w:t>
      </w:r>
      <w:r>
        <w:rPr>
          <w:rFonts w:ascii="Calibri" w:eastAsia="Times New Roman" w:hAnsi="Calibri" w:cs="Calibri"/>
          <w:sz w:val="24"/>
          <w:szCs w:val="24"/>
          <w:u w:color="000000"/>
        </w:rPr>
        <w:t>6, 283-291.</w:t>
      </w:r>
    </w:p>
    <w:p w14:paraId="4E9E8224" w14:textId="31F36EA7" w:rsidR="006129DB" w:rsidRDefault="006129DB" w:rsidP="006129DB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</w:rPr>
      </w:pPr>
    </w:p>
    <w:p w14:paraId="62E8D2C2" w14:textId="70404469" w:rsidR="006129DB" w:rsidRPr="003F2CE4" w:rsidRDefault="006129DB" w:rsidP="006129DB">
      <w:pPr>
        <w:pStyle w:val="a"/>
        <w:widowControl w:val="0"/>
        <w:jc w:val="both"/>
        <w:rPr>
          <w:rFonts w:ascii="Calibri" w:hAnsi="Calibri" w:cs="Calibri"/>
        </w:rPr>
      </w:pPr>
      <w:r w:rsidRPr="003F2CE4">
        <w:rPr>
          <w:rFonts w:ascii="Calibri" w:hAnsi="Calibri" w:cs="Calibri"/>
        </w:rPr>
        <w:t>(</w:t>
      </w:r>
      <w:r w:rsidRPr="00C83B23">
        <w:rPr>
          <w:rFonts w:ascii="Calibri" w:hAnsi="Calibri" w:cs="Calibri"/>
        </w:rPr>
        <w:t>with</w:t>
      </w:r>
      <w:r w:rsidRPr="003F2CE4">
        <w:rPr>
          <w:rFonts w:ascii="Calibri" w:hAnsi="Calibri" w:cs="Calibri"/>
        </w:rPr>
        <w:t xml:space="preserve"> </w:t>
      </w:r>
      <w:r w:rsidRPr="00C83B23">
        <w:rPr>
          <w:rFonts w:ascii="Calibri" w:hAnsi="Calibri" w:cs="Calibri"/>
        </w:rPr>
        <w:t>M</w:t>
      </w:r>
      <w:r w:rsidRPr="003F2CE4">
        <w:rPr>
          <w:rFonts w:ascii="Calibri" w:hAnsi="Calibri" w:cs="Calibri"/>
        </w:rPr>
        <w:t xml:space="preserve">. </w:t>
      </w:r>
      <w:proofErr w:type="spellStart"/>
      <w:r w:rsidRPr="00C83B23">
        <w:rPr>
          <w:rFonts w:ascii="Calibri" w:hAnsi="Calibri" w:cs="Calibri"/>
        </w:rPr>
        <w:t>Kalaitzi</w:t>
      </w:r>
      <w:proofErr w:type="spellEnd"/>
      <w:r w:rsidRPr="003F2CE4">
        <w:rPr>
          <w:rFonts w:ascii="Calibri" w:hAnsi="Calibri" w:cs="Calibri"/>
        </w:rPr>
        <w:t xml:space="preserve"> </w:t>
      </w:r>
      <w:r w:rsidRPr="00C83B23">
        <w:rPr>
          <w:rFonts w:ascii="Calibri" w:hAnsi="Calibri" w:cs="Calibri"/>
        </w:rPr>
        <w:t>and</w:t>
      </w:r>
      <w:r w:rsidRPr="003F2CE4">
        <w:rPr>
          <w:rFonts w:ascii="Calibri" w:hAnsi="Calibri" w:cs="Calibri"/>
        </w:rPr>
        <w:t xml:space="preserve"> </w:t>
      </w:r>
      <w:r w:rsidRPr="00C83B23">
        <w:rPr>
          <w:rFonts w:ascii="Calibri" w:hAnsi="Calibri" w:cs="Calibri"/>
        </w:rPr>
        <w:t>E</w:t>
      </w:r>
      <w:r w:rsidRPr="003F2CE4">
        <w:rPr>
          <w:rFonts w:ascii="Calibri" w:hAnsi="Calibri" w:cs="Calibri"/>
        </w:rPr>
        <w:t xml:space="preserve">. </w:t>
      </w:r>
      <w:proofErr w:type="spellStart"/>
      <w:r w:rsidRPr="00C83B23">
        <w:rPr>
          <w:rFonts w:ascii="Calibri" w:hAnsi="Calibri" w:cs="Calibri"/>
        </w:rPr>
        <w:t>Skafida</w:t>
      </w:r>
      <w:proofErr w:type="spellEnd"/>
      <w:r w:rsidRPr="003F2CE4">
        <w:rPr>
          <w:rFonts w:ascii="Calibri" w:hAnsi="Calibri" w:cs="Calibri"/>
        </w:rPr>
        <w:t>), ‘</w:t>
      </w:r>
      <w:r w:rsidRPr="00C83B23">
        <w:rPr>
          <w:rFonts w:ascii="Calibri" w:hAnsi="Calibri" w:cs="Calibri"/>
          <w:lang w:val="el-GR"/>
        </w:rPr>
        <w:t>Ενεπίγραφες</w:t>
      </w:r>
      <w:r w:rsidRPr="003F2CE4">
        <w:rPr>
          <w:rFonts w:ascii="Calibri" w:hAnsi="Calibri" w:cs="Calibri"/>
        </w:rPr>
        <w:t xml:space="preserve"> </w:t>
      </w:r>
      <w:r w:rsidRPr="00C83B23">
        <w:rPr>
          <w:rFonts w:ascii="Calibri" w:hAnsi="Calibri" w:cs="Calibri"/>
          <w:lang w:val="el-GR"/>
        </w:rPr>
        <w:t>επιτύμβιες</w:t>
      </w:r>
      <w:r w:rsidRPr="003F2CE4">
        <w:rPr>
          <w:rFonts w:ascii="Calibri" w:hAnsi="Calibri" w:cs="Calibri"/>
        </w:rPr>
        <w:t xml:space="preserve"> </w:t>
      </w:r>
      <w:r w:rsidRPr="00C83B23">
        <w:rPr>
          <w:rFonts w:ascii="Calibri" w:hAnsi="Calibri" w:cs="Calibri"/>
          <w:lang w:val="el-GR"/>
        </w:rPr>
        <w:t>στήλες</w:t>
      </w:r>
      <w:r w:rsidRPr="003F2CE4">
        <w:rPr>
          <w:rFonts w:ascii="Calibri" w:hAnsi="Calibri" w:cs="Calibri"/>
        </w:rPr>
        <w:t xml:space="preserve"> </w:t>
      </w:r>
      <w:r w:rsidRPr="00C83B23">
        <w:rPr>
          <w:rFonts w:ascii="Calibri" w:hAnsi="Calibri" w:cs="Calibri"/>
          <w:lang w:val="el-GR"/>
        </w:rPr>
        <w:t>από</w:t>
      </w:r>
      <w:r w:rsidRPr="003F2CE4">
        <w:rPr>
          <w:rFonts w:ascii="Calibri" w:hAnsi="Calibri" w:cs="Calibri"/>
        </w:rPr>
        <w:t xml:space="preserve"> </w:t>
      </w:r>
      <w:r w:rsidRPr="00C83B23">
        <w:rPr>
          <w:rFonts w:ascii="Calibri" w:hAnsi="Calibri" w:cs="Calibri"/>
          <w:lang w:val="el-GR"/>
        </w:rPr>
        <w:t>το</w:t>
      </w:r>
      <w:r w:rsidRPr="003F2CE4">
        <w:rPr>
          <w:rFonts w:ascii="Calibri" w:hAnsi="Calibri" w:cs="Calibri"/>
        </w:rPr>
        <w:t xml:space="preserve"> </w:t>
      </w:r>
      <w:r w:rsidRPr="00C83B23">
        <w:rPr>
          <w:rFonts w:ascii="Calibri" w:hAnsi="Calibri" w:cs="Calibri"/>
          <w:lang w:val="el-GR"/>
        </w:rPr>
        <w:t>Κάστρο</w:t>
      </w:r>
      <w:r w:rsidRPr="003F2CE4">
        <w:rPr>
          <w:rFonts w:ascii="Calibri" w:hAnsi="Calibri" w:cs="Calibri"/>
        </w:rPr>
        <w:t>-</w:t>
      </w:r>
      <w:r w:rsidRPr="00C83B23">
        <w:rPr>
          <w:rFonts w:ascii="Calibri" w:hAnsi="Calibri" w:cs="Calibri"/>
          <w:lang w:val="el-GR"/>
        </w:rPr>
        <w:t>Παλαιά</w:t>
      </w:r>
      <w:r w:rsidRPr="003F2CE4">
        <w:rPr>
          <w:rFonts w:ascii="Calibri" w:hAnsi="Calibri" w:cs="Calibri"/>
        </w:rPr>
        <w:t xml:space="preserve"> </w:t>
      </w:r>
      <w:r w:rsidRPr="00C83B23">
        <w:rPr>
          <w:rFonts w:ascii="Calibri" w:hAnsi="Calibri" w:cs="Calibri"/>
          <w:lang w:val="el-GR"/>
        </w:rPr>
        <w:t>του</w:t>
      </w:r>
      <w:r w:rsidRPr="003F2CE4">
        <w:rPr>
          <w:rFonts w:ascii="Calibri" w:hAnsi="Calibri" w:cs="Calibri"/>
        </w:rPr>
        <w:t xml:space="preserve"> </w:t>
      </w:r>
      <w:r w:rsidRPr="00C83B23">
        <w:rPr>
          <w:rFonts w:ascii="Calibri" w:hAnsi="Calibri" w:cs="Calibri"/>
          <w:lang w:val="el-GR"/>
        </w:rPr>
        <w:t>Βόλου</w:t>
      </w:r>
      <w:r w:rsidRPr="003F2CE4">
        <w:rPr>
          <w:rFonts w:ascii="Calibri" w:hAnsi="Calibri" w:cs="Calibri"/>
        </w:rPr>
        <w:t xml:space="preserve">’, </w:t>
      </w:r>
      <w:proofErr w:type="spellStart"/>
      <w:r w:rsidRPr="00C83B23">
        <w:rPr>
          <w:rFonts w:ascii="Calibri" w:hAnsi="Calibri" w:cs="Calibri"/>
          <w:i/>
          <w:iCs/>
        </w:rPr>
        <w:t>Tekmeria</w:t>
      </w:r>
      <w:proofErr w:type="spellEnd"/>
      <w:r w:rsidRPr="003F2CE4">
        <w:rPr>
          <w:rFonts w:ascii="Calibri" w:hAnsi="Calibri" w:cs="Calibri"/>
          <w:i/>
          <w:iCs/>
        </w:rPr>
        <w:t xml:space="preserve"> </w:t>
      </w:r>
      <w:r w:rsidRPr="003F2CE4">
        <w:rPr>
          <w:rFonts w:ascii="Calibri" w:hAnsi="Calibri" w:cs="Calibri"/>
        </w:rPr>
        <w:t>13</w:t>
      </w:r>
      <w:r w:rsidRPr="003F2CE4">
        <w:rPr>
          <w:rFonts w:ascii="Calibri" w:hAnsi="Calibri" w:cs="Calibri"/>
          <w:i/>
          <w:iCs/>
        </w:rPr>
        <w:t xml:space="preserve"> </w:t>
      </w:r>
      <w:r w:rsidRPr="003F2CE4">
        <w:rPr>
          <w:rFonts w:ascii="Calibri" w:hAnsi="Calibri" w:cs="Calibri"/>
        </w:rPr>
        <w:t>(2015-2016), 193-241.</w:t>
      </w:r>
    </w:p>
    <w:p w14:paraId="39E5E93E" w14:textId="77777777" w:rsidR="006129DB" w:rsidRPr="003F2CE4" w:rsidRDefault="006129DB" w:rsidP="006129DB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</w:rPr>
      </w:pPr>
    </w:p>
    <w:p w14:paraId="41E104B7" w14:textId="4FE328C4" w:rsidR="00BB6FC0" w:rsidRPr="00C83B23" w:rsidRDefault="006129DB" w:rsidP="006129DB">
      <w:pPr>
        <w:pStyle w:val="Default"/>
        <w:spacing w:after="240" w:line="300" w:lineRule="atLeast"/>
        <w:jc w:val="both"/>
        <w:rPr>
          <w:rFonts w:ascii="Calibri" w:eastAsia="Times New Roman" w:hAnsi="Calibri" w:cs="Calibri"/>
          <w:sz w:val="24"/>
          <w:szCs w:val="24"/>
        </w:rPr>
      </w:pPr>
      <w:r w:rsidRPr="006129DB">
        <w:rPr>
          <w:rFonts w:ascii="Calibri" w:eastAsia="Times New Roman" w:hAnsi="Calibri" w:cs="Calibri"/>
          <w:sz w:val="24"/>
          <w:szCs w:val="24"/>
        </w:rPr>
        <w:t xml:space="preserve">Review on </w:t>
      </w:r>
      <w:r w:rsidRPr="006129DB">
        <w:rPr>
          <w:rFonts w:ascii="Calibri" w:eastAsia="Times New Roman" w:hAnsi="Calibri" w:cs="Calibri"/>
          <w:i/>
          <w:iCs/>
          <w:sz w:val="24"/>
          <w:szCs w:val="24"/>
        </w:rPr>
        <w:t xml:space="preserve">Maria </w:t>
      </w:r>
      <w:proofErr w:type="spellStart"/>
      <w:r w:rsidRPr="006129DB">
        <w:rPr>
          <w:rFonts w:ascii="Calibri" w:eastAsia="Times New Roman" w:hAnsi="Calibri" w:cs="Calibri"/>
          <w:i/>
          <w:iCs/>
          <w:sz w:val="24"/>
          <w:szCs w:val="24"/>
        </w:rPr>
        <w:t>Mili</w:t>
      </w:r>
      <w:proofErr w:type="spellEnd"/>
      <w:r w:rsidRPr="006129DB">
        <w:rPr>
          <w:rFonts w:ascii="Calibri" w:eastAsia="Times New Roman" w:hAnsi="Calibri" w:cs="Calibri"/>
          <w:i/>
          <w:iCs/>
          <w:sz w:val="24"/>
          <w:szCs w:val="24"/>
        </w:rPr>
        <w:t>, Religion and Society in Ancient Thessaly, Oxford 2015</w:t>
      </w:r>
      <w:r>
        <w:rPr>
          <w:rFonts w:ascii="Calibri" w:eastAsia="Times New Roman" w:hAnsi="Calibri" w:cs="Calibri"/>
          <w:sz w:val="24"/>
          <w:szCs w:val="24"/>
        </w:rPr>
        <w:t xml:space="preserve">, </w:t>
      </w:r>
      <w:proofErr w:type="spellStart"/>
      <w:r w:rsidRPr="006129DB">
        <w:rPr>
          <w:rFonts w:ascii="Calibri" w:eastAsia="Times New Roman" w:hAnsi="Calibri" w:cs="Calibri"/>
          <w:i/>
          <w:iCs/>
          <w:sz w:val="24"/>
          <w:szCs w:val="24"/>
        </w:rPr>
        <w:t>Hermathena</w:t>
      </w:r>
      <w:proofErr w:type="spellEnd"/>
      <w:r w:rsidRPr="006129DB">
        <w:rPr>
          <w:rFonts w:ascii="Calibri" w:eastAsia="Times New Roman" w:hAnsi="Calibri" w:cs="Calibri"/>
          <w:sz w:val="24"/>
          <w:szCs w:val="24"/>
        </w:rPr>
        <w:t xml:space="preserve"> 198 </w:t>
      </w:r>
      <w:r>
        <w:rPr>
          <w:rFonts w:ascii="Calibri" w:eastAsia="Times New Roman" w:hAnsi="Calibri" w:cs="Calibri"/>
          <w:sz w:val="24"/>
          <w:szCs w:val="24"/>
        </w:rPr>
        <w:t>(</w:t>
      </w:r>
      <w:r w:rsidRPr="006129DB">
        <w:rPr>
          <w:rFonts w:ascii="Calibri" w:eastAsia="Times New Roman" w:hAnsi="Calibri" w:cs="Calibri"/>
          <w:sz w:val="24"/>
          <w:szCs w:val="24"/>
        </w:rPr>
        <w:t>2015</w:t>
      </w:r>
      <w:r>
        <w:rPr>
          <w:rFonts w:ascii="Calibri" w:eastAsia="Times New Roman" w:hAnsi="Calibri" w:cs="Calibri"/>
          <w:sz w:val="24"/>
          <w:szCs w:val="24"/>
        </w:rPr>
        <w:t>), 91-95.</w:t>
      </w:r>
    </w:p>
    <w:p w14:paraId="707EC4BB" w14:textId="5A7F8202" w:rsidR="00BB6FC0" w:rsidRPr="00C83B23" w:rsidRDefault="006D34CD">
      <w:pPr>
        <w:pStyle w:val="Default"/>
        <w:jc w:val="both"/>
        <w:rPr>
          <w:rFonts w:ascii="Calibri" w:hAnsi="Calibri" w:cs="Calibri"/>
          <w:sz w:val="24"/>
          <w:szCs w:val="24"/>
          <w:u w:color="000000"/>
        </w:rPr>
      </w:pPr>
      <w:r w:rsidRPr="00C83B23">
        <w:rPr>
          <w:rFonts w:ascii="Calibri" w:hAnsi="Calibri" w:cs="Calibri"/>
          <w:sz w:val="24"/>
          <w:szCs w:val="24"/>
          <w:u w:color="000000"/>
        </w:rPr>
        <w:lastRenderedPageBreak/>
        <w:t>’</w:t>
      </w:r>
      <w:proofErr w:type="spellStart"/>
      <w:r w:rsidRPr="00C83B23">
        <w:rPr>
          <w:rFonts w:ascii="Calibri" w:hAnsi="Calibri" w:cs="Calibri"/>
          <w:sz w:val="24"/>
          <w:szCs w:val="24"/>
          <w:u w:color="000000"/>
        </w:rPr>
        <w:t>Isiac</w:t>
      </w:r>
      <w:proofErr w:type="spellEnd"/>
      <w:r w:rsidRPr="00C83B23">
        <w:rPr>
          <w:rFonts w:ascii="Calibri" w:hAnsi="Calibri" w:cs="Calibri"/>
          <w:sz w:val="24"/>
          <w:szCs w:val="24"/>
          <w:u w:color="000000"/>
        </w:rPr>
        <w:t xml:space="preserve"> Cults, Civic Priesthood and Social Elite in Hellenistic </w:t>
      </w:r>
      <w:proofErr w:type="spellStart"/>
      <w:r w:rsidRPr="00C83B23">
        <w:rPr>
          <w:rFonts w:ascii="Calibri" w:hAnsi="Calibri" w:cs="Calibri"/>
          <w:sz w:val="24"/>
          <w:szCs w:val="24"/>
          <w:u w:color="000000"/>
        </w:rPr>
        <w:t>Demetrias</w:t>
      </w:r>
      <w:proofErr w:type="spellEnd"/>
      <w:r w:rsidRPr="00C83B23">
        <w:rPr>
          <w:rFonts w:ascii="Calibri" w:hAnsi="Calibri" w:cs="Calibri"/>
          <w:sz w:val="24"/>
          <w:szCs w:val="24"/>
          <w:u w:color="000000"/>
        </w:rPr>
        <w:t xml:space="preserve"> (Thessaly): Notes on IG IX 2, 1107 (RICIS 112/0703) and beyond</w:t>
      </w:r>
      <w:r w:rsidRPr="00C83B23">
        <w:rPr>
          <w:rFonts w:ascii="Calibri" w:hAnsi="Calibri" w:cs="Calibri"/>
          <w:sz w:val="24"/>
          <w:szCs w:val="24"/>
          <w:u w:color="000000"/>
          <w:lang w:val="fr-FR"/>
        </w:rPr>
        <w:t>’</w:t>
      </w:r>
      <w:r w:rsidRPr="00C83B23">
        <w:rPr>
          <w:rFonts w:ascii="Calibri" w:hAnsi="Calibri" w:cs="Calibri"/>
          <w:sz w:val="24"/>
          <w:szCs w:val="24"/>
          <w:u w:color="000000"/>
        </w:rPr>
        <w:t xml:space="preserve">, </w:t>
      </w:r>
      <w:proofErr w:type="spellStart"/>
      <w:r w:rsidRPr="00C83B23">
        <w:rPr>
          <w:rFonts w:ascii="Calibri" w:hAnsi="Calibri" w:cs="Calibri"/>
          <w:i/>
          <w:iCs/>
          <w:sz w:val="24"/>
          <w:szCs w:val="24"/>
          <w:u w:color="000000"/>
        </w:rPr>
        <w:t>Tekmeria</w:t>
      </w:r>
      <w:proofErr w:type="spellEnd"/>
      <w:r w:rsidRPr="00C83B23">
        <w:rPr>
          <w:rFonts w:ascii="Calibri" w:hAnsi="Calibri" w:cs="Calibri"/>
          <w:i/>
          <w:iCs/>
          <w:sz w:val="24"/>
          <w:szCs w:val="24"/>
          <w:u w:color="000000"/>
        </w:rPr>
        <w:t xml:space="preserve"> </w:t>
      </w:r>
      <w:r w:rsidRPr="00C83B23">
        <w:rPr>
          <w:rFonts w:ascii="Calibri" w:hAnsi="Calibri" w:cs="Calibri"/>
          <w:sz w:val="24"/>
          <w:szCs w:val="24"/>
          <w:u w:color="000000"/>
        </w:rPr>
        <w:t>12</w:t>
      </w:r>
      <w:r w:rsidRPr="00C83B23">
        <w:rPr>
          <w:rFonts w:ascii="Calibri" w:hAnsi="Calibri" w:cs="Calibri"/>
          <w:i/>
          <w:iCs/>
          <w:sz w:val="24"/>
          <w:szCs w:val="24"/>
          <w:u w:color="000000"/>
        </w:rPr>
        <w:t xml:space="preserve"> </w:t>
      </w:r>
      <w:r w:rsidRPr="00C83B23">
        <w:rPr>
          <w:rFonts w:ascii="Calibri" w:hAnsi="Calibri" w:cs="Calibri"/>
          <w:sz w:val="24"/>
          <w:szCs w:val="24"/>
          <w:u w:color="000000"/>
        </w:rPr>
        <w:t>(2013-2014), 203-233.</w:t>
      </w:r>
    </w:p>
    <w:p w14:paraId="68AB5B52" w14:textId="10DB3567" w:rsidR="00C83B23" w:rsidRPr="00C83B23" w:rsidRDefault="00C83B23">
      <w:pPr>
        <w:pStyle w:val="Default"/>
        <w:jc w:val="both"/>
        <w:rPr>
          <w:rFonts w:ascii="Calibri" w:hAnsi="Calibri" w:cs="Calibri"/>
          <w:sz w:val="24"/>
          <w:szCs w:val="24"/>
          <w:u w:color="000000"/>
        </w:rPr>
      </w:pPr>
    </w:p>
    <w:p w14:paraId="66D1AA8B" w14:textId="580E7151" w:rsidR="00C83B23" w:rsidRDefault="00C83B23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</w:rPr>
      </w:pPr>
      <w:r w:rsidRPr="00C83B23">
        <w:rPr>
          <w:rFonts w:ascii="Calibri" w:eastAsia="Times New Roman" w:hAnsi="Calibri" w:cs="Calibri"/>
          <w:sz w:val="24"/>
          <w:szCs w:val="24"/>
          <w:u w:color="000000"/>
        </w:rPr>
        <w:t xml:space="preserve">‘Thessalian perceptions of the ruler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000000"/>
        </w:rPr>
        <w:t>rult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000000"/>
        </w:rPr>
        <w:t xml:space="preserve">: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000000"/>
        </w:rPr>
        <w:t>archegetai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000000"/>
        </w:rPr>
        <w:t xml:space="preserve"> and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000000"/>
        </w:rPr>
        <w:t>ktistai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000000"/>
        </w:rPr>
        <w:t xml:space="preserve"> from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000000"/>
        </w:rPr>
        <w:t>Demetrias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000000"/>
        </w:rPr>
        <w:t xml:space="preserve">’, in </w:t>
      </w:r>
      <w:r w:rsidR="006129DB" w:rsidRPr="00C83B23">
        <w:rPr>
          <w:rFonts w:ascii="Calibri" w:eastAsia="Times New Roman" w:hAnsi="Calibri" w:cs="Calibri"/>
          <w:sz w:val="24"/>
          <w:szCs w:val="24"/>
          <w:u w:color="000000"/>
        </w:rPr>
        <w:t xml:space="preserve">P. </w:t>
      </w:r>
      <w:proofErr w:type="spellStart"/>
      <w:r w:rsidR="006129DB" w:rsidRPr="00C83B23">
        <w:rPr>
          <w:rFonts w:ascii="Calibri" w:eastAsia="Times New Roman" w:hAnsi="Calibri" w:cs="Calibri"/>
          <w:sz w:val="24"/>
          <w:szCs w:val="24"/>
          <w:u w:color="000000"/>
        </w:rPr>
        <w:t>Martzavou</w:t>
      </w:r>
      <w:proofErr w:type="spellEnd"/>
      <w:r w:rsidR="006129DB" w:rsidRPr="00C83B23">
        <w:rPr>
          <w:rFonts w:ascii="Calibri" w:eastAsia="Times New Roman" w:hAnsi="Calibri" w:cs="Calibri"/>
          <w:sz w:val="24"/>
          <w:szCs w:val="24"/>
          <w:u w:color="000000"/>
        </w:rPr>
        <w:t xml:space="preserve"> </w:t>
      </w:r>
      <w:r w:rsidR="006129DB">
        <w:rPr>
          <w:rFonts w:ascii="Calibri" w:eastAsia="Times New Roman" w:hAnsi="Calibri" w:cs="Calibri"/>
          <w:sz w:val="24"/>
          <w:szCs w:val="24"/>
          <w:u w:color="000000"/>
        </w:rPr>
        <w:t>and</w:t>
      </w:r>
      <w:r w:rsidR="006129DB" w:rsidRPr="00C83B23">
        <w:rPr>
          <w:rFonts w:ascii="Calibri" w:eastAsia="Times New Roman" w:hAnsi="Calibri" w:cs="Calibri"/>
          <w:sz w:val="24"/>
          <w:szCs w:val="24"/>
          <w:u w:color="000000"/>
        </w:rPr>
        <w:t xml:space="preserve"> N. </w:t>
      </w:r>
      <w:proofErr w:type="spellStart"/>
      <w:r w:rsidR="006129DB" w:rsidRPr="00C83B23">
        <w:rPr>
          <w:rFonts w:ascii="Calibri" w:eastAsia="Times New Roman" w:hAnsi="Calibri" w:cs="Calibri"/>
          <w:sz w:val="24"/>
          <w:szCs w:val="24"/>
          <w:u w:color="000000"/>
        </w:rPr>
        <w:t>Papazarkadas</w:t>
      </w:r>
      <w:proofErr w:type="spellEnd"/>
      <w:r w:rsidR="006129DB" w:rsidRPr="00C83B23">
        <w:rPr>
          <w:rFonts w:ascii="Calibri" w:eastAsia="Times New Roman" w:hAnsi="Calibri" w:cs="Calibri"/>
          <w:sz w:val="24"/>
          <w:szCs w:val="24"/>
          <w:u w:color="000000"/>
        </w:rPr>
        <w:t xml:space="preserve"> (eds.)</w:t>
      </w:r>
      <w:r w:rsidR="006129DB">
        <w:rPr>
          <w:rFonts w:ascii="Calibri" w:eastAsia="Times New Roman" w:hAnsi="Calibri" w:cs="Calibri"/>
          <w:sz w:val="24"/>
          <w:szCs w:val="24"/>
          <w:u w:color="000000"/>
        </w:rPr>
        <w:t xml:space="preserve">, </w:t>
      </w:r>
      <w:r w:rsidRPr="006129DB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>Epigraphical Approaches to the Post-Classical Polis. Fourth Century BC to Second Century AD</w:t>
      </w:r>
      <w:r w:rsidRPr="00C83B23">
        <w:rPr>
          <w:rFonts w:ascii="Calibri" w:eastAsia="Times New Roman" w:hAnsi="Calibri" w:cs="Calibri"/>
          <w:sz w:val="24"/>
          <w:szCs w:val="24"/>
          <w:u w:color="000000"/>
        </w:rPr>
        <w:t>,</w:t>
      </w:r>
      <w:r w:rsidR="006129DB">
        <w:rPr>
          <w:rFonts w:ascii="Calibri" w:eastAsia="Times New Roman" w:hAnsi="Calibri" w:cs="Calibri"/>
          <w:sz w:val="24"/>
          <w:szCs w:val="24"/>
          <w:u w:color="000000"/>
        </w:rPr>
        <w:t xml:space="preserve"> </w:t>
      </w:r>
      <w:r w:rsidRPr="00C83B23">
        <w:rPr>
          <w:rFonts w:ascii="Calibri" w:eastAsia="Times New Roman" w:hAnsi="Calibri" w:cs="Calibri"/>
          <w:sz w:val="24"/>
          <w:szCs w:val="24"/>
          <w:u w:color="000000"/>
        </w:rPr>
        <w:t xml:space="preserve">Oxford </w:t>
      </w:r>
      <w:r w:rsidR="008A394C">
        <w:rPr>
          <w:rFonts w:ascii="Calibri" w:eastAsia="Times New Roman" w:hAnsi="Calibri" w:cs="Calibri"/>
          <w:sz w:val="24"/>
          <w:szCs w:val="24"/>
          <w:u w:color="000000"/>
        </w:rPr>
        <w:t>(OUP)</w:t>
      </w:r>
      <w:r w:rsidRPr="00C83B23">
        <w:rPr>
          <w:rFonts w:ascii="Calibri" w:eastAsia="Times New Roman" w:hAnsi="Calibri" w:cs="Calibri"/>
          <w:sz w:val="24"/>
          <w:szCs w:val="24"/>
          <w:u w:color="000000"/>
        </w:rPr>
        <w:t xml:space="preserve"> 2013, 255-275.</w:t>
      </w:r>
    </w:p>
    <w:p w14:paraId="43DAF905" w14:textId="429009C9" w:rsidR="008A394C" w:rsidRDefault="008A394C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</w:rPr>
      </w:pPr>
    </w:p>
    <w:p w14:paraId="2AD43D1C" w14:textId="4BC3038B" w:rsidR="008A394C" w:rsidRDefault="008A394C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</w:rPr>
      </w:pPr>
      <w:r w:rsidRPr="008A394C">
        <w:rPr>
          <w:rFonts w:ascii="Calibri" w:eastAsia="Times New Roman" w:hAnsi="Calibri" w:cs="Calibri"/>
          <w:sz w:val="24"/>
          <w:szCs w:val="24"/>
          <w:u w:color="000000"/>
        </w:rPr>
        <w:t>'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Μηχ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α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νισμοί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δι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α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μόρφωσης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εθνικής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τα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υτότητ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ας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στη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Θεσσ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α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λί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α και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Βοιωτί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α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των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κλ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α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σικών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και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ελληνιστικών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χρόνων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', in A.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Mazarakis-Ainian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(ed.), </w:t>
      </w:r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>3rd Archaeological Work of Thessaly and Central Greece. University of Thessaly 2009</w:t>
      </w:r>
      <w:r w:rsidRPr="008A394C">
        <w:rPr>
          <w:rFonts w:ascii="Calibri" w:eastAsia="Times New Roman" w:hAnsi="Calibri" w:cs="Calibri"/>
          <w:sz w:val="24"/>
          <w:szCs w:val="24"/>
          <w:u w:color="000000"/>
        </w:rPr>
        <w:t>, Volos 2012</w:t>
      </w:r>
      <w:r>
        <w:rPr>
          <w:rFonts w:ascii="Calibri" w:eastAsia="Times New Roman" w:hAnsi="Calibri" w:cs="Calibri"/>
          <w:sz w:val="24"/>
          <w:szCs w:val="24"/>
          <w:u w:color="000000"/>
        </w:rPr>
        <w:t>, 505-514.</w:t>
      </w:r>
    </w:p>
    <w:p w14:paraId="136BD8AB" w14:textId="2B63E48D" w:rsidR="008A394C" w:rsidRDefault="008A394C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</w:rPr>
      </w:pPr>
    </w:p>
    <w:p w14:paraId="3243B331" w14:textId="3D1E1AD3" w:rsidR="008A394C" w:rsidRPr="003F2CE4" w:rsidRDefault="008A394C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</w:rPr>
      </w:pPr>
      <w:r w:rsidRPr="003F2CE4">
        <w:rPr>
          <w:rFonts w:ascii="Calibri" w:eastAsia="Times New Roman" w:hAnsi="Calibri" w:cs="Calibri"/>
          <w:sz w:val="24"/>
          <w:szCs w:val="24"/>
          <w:u w:color="000000"/>
        </w:rPr>
        <w:t>(</w:t>
      </w:r>
      <w:r w:rsidRPr="008A394C">
        <w:rPr>
          <w:rFonts w:ascii="Calibri" w:eastAsia="Times New Roman" w:hAnsi="Calibri" w:cs="Calibri"/>
          <w:sz w:val="24"/>
          <w:szCs w:val="24"/>
          <w:u w:color="000000"/>
        </w:rPr>
        <w:t>with</w:t>
      </w:r>
      <w:r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 </w:t>
      </w:r>
      <w:r w:rsidRPr="008A394C">
        <w:rPr>
          <w:rFonts w:ascii="Calibri" w:eastAsia="Times New Roman" w:hAnsi="Calibri" w:cs="Calibri"/>
          <w:sz w:val="24"/>
          <w:szCs w:val="24"/>
          <w:u w:color="000000"/>
        </w:rPr>
        <w:t>E</w:t>
      </w:r>
      <w:r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. </w:t>
      </w:r>
      <w:r w:rsidRPr="008A394C">
        <w:rPr>
          <w:rFonts w:ascii="Calibri" w:eastAsia="Times New Roman" w:hAnsi="Calibri" w:cs="Calibri"/>
          <w:sz w:val="24"/>
          <w:szCs w:val="24"/>
          <w:u w:color="000000"/>
        </w:rPr>
        <w:t>Nikolaou</w:t>
      </w:r>
      <w:r w:rsidRPr="003F2CE4">
        <w:rPr>
          <w:rFonts w:ascii="Calibri" w:eastAsia="Times New Roman" w:hAnsi="Calibri" w:cs="Calibri"/>
          <w:sz w:val="24"/>
          <w:szCs w:val="24"/>
          <w:u w:color="000000"/>
        </w:rPr>
        <w:t>)</w:t>
      </w:r>
      <w:r w:rsidR="006129DB"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 (</w:t>
      </w:r>
      <w:r w:rsidR="006129DB">
        <w:rPr>
          <w:rFonts w:ascii="Calibri" w:eastAsia="Times New Roman" w:hAnsi="Calibri" w:cs="Calibri"/>
          <w:sz w:val="24"/>
          <w:szCs w:val="24"/>
          <w:u w:color="000000"/>
        </w:rPr>
        <w:t>eds</w:t>
      </w:r>
      <w:r w:rsidR="006129DB" w:rsidRPr="003F2CE4">
        <w:rPr>
          <w:rFonts w:ascii="Calibri" w:eastAsia="Times New Roman" w:hAnsi="Calibri" w:cs="Calibri"/>
          <w:sz w:val="24"/>
          <w:szCs w:val="24"/>
          <w:u w:color="000000"/>
        </w:rPr>
        <w:t>.)</w:t>
      </w:r>
      <w:r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, </w:t>
      </w:r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Αρχαίες</w:t>
      </w:r>
      <w:r w:rsidRPr="003F2CE4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 xml:space="preserve"> </w:t>
      </w:r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πόλεις</w:t>
      </w:r>
      <w:r w:rsidRPr="003F2CE4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 xml:space="preserve"> </w:t>
      </w:r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Θεσσαλίας</w:t>
      </w:r>
      <w:r w:rsidRPr="003F2CE4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 xml:space="preserve"> </w:t>
      </w:r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και</w:t>
      </w:r>
      <w:r w:rsidRPr="003F2CE4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 xml:space="preserve"> </w:t>
      </w:r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περίοικων</w:t>
      </w:r>
      <w:r w:rsidRPr="003F2CE4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 xml:space="preserve"> </w:t>
      </w:r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περιοχών</w:t>
      </w:r>
      <w:r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u w:color="000000"/>
        </w:rPr>
        <w:t>Larisa</w:t>
      </w:r>
      <w:r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 2012.</w:t>
      </w:r>
    </w:p>
    <w:p w14:paraId="569A4C70" w14:textId="78733B60" w:rsidR="006129DB" w:rsidRPr="003F2CE4" w:rsidRDefault="006129DB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</w:rPr>
      </w:pPr>
    </w:p>
    <w:p w14:paraId="77B9D825" w14:textId="474D6512" w:rsidR="006129DB" w:rsidRPr="003F2CE4" w:rsidRDefault="006129DB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</w:rPr>
      </w:pPr>
      <w:r w:rsidRPr="003F2CE4">
        <w:rPr>
          <w:rFonts w:ascii="Calibri" w:eastAsia="Times New Roman" w:hAnsi="Calibri" w:cs="Calibri"/>
          <w:sz w:val="24"/>
          <w:szCs w:val="24"/>
          <w:u w:color="000000"/>
        </w:rPr>
        <w:t>'</w:t>
      </w:r>
      <w:r>
        <w:rPr>
          <w:rFonts w:ascii="Calibri" w:eastAsia="Times New Roman" w:hAnsi="Calibri" w:cs="Calibri"/>
          <w:sz w:val="24"/>
          <w:szCs w:val="24"/>
          <w:u w:color="000000"/>
        </w:rPr>
        <w:t>Introduction</w:t>
      </w:r>
      <w:r w:rsidR="00C37608">
        <w:rPr>
          <w:rFonts w:ascii="Calibri" w:eastAsia="Times New Roman" w:hAnsi="Calibri" w:cs="Calibri"/>
          <w:sz w:val="24"/>
          <w:szCs w:val="24"/>
          <w:u w:color="000000"/>
        </w:rPr>
        <w:t xml:space="preserve"> [in Greek]</w:t>
      </w:r>
      <w:r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', </w:t>
      </w:r>
      <w:r>
        <w:rPr>
          <w:rFonts w:ascii="Calibri" w:eastAsia="Times New Roman" w:hAnsi="Calibri" w:cs="Calibri"/>
          <w:sz w:val="24"/>
          <w:szCs w:val="24"/>
          <w:u w:color="000000"/>
        </w:rPr>
        <w:t>in</w:t>
      </w:r>
      <w:r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 </w:t>
      </w:r>
      <w:r w:rsidRPr="006129DB">
        <w:rPr>
          <w:rFonts w:ascii="Calibri" w:eastAsia="Times New Roman" w:hAnsi="Calibri" w:cs="Calibri"/>
          <w:sz w:val="24"/>
          <w:szCs w:val="24"/>
          <w:u w:color="000000"/>
          <w:lang w:val="el-GR"/>
        </w:rPr>
        <w:t>Ε</w:t>
      </w:r>
      <w:r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. </w:t>
      </w:r>
      <w:r w:rsidRPr="006129DB">
        <w:rPr>
          <w:rFonts w:ascii="Calibri" w:eastAsia="Times New Roman" w:hAnsi="Calibri" w:cs="Calibri"/>
          <w:sz w:val="24"/>
          <w:szCs w:val="24"/>
          <w:u w:color="000000"/>
          <w:lang w:val="el-GR"/>
        </w:rPr>
        <w:t>Ν</w:t>
      </w:r>
      <w:proofErr w:type="spellStart"/>
      <w:r w:rsidR="000E197F">
        <w:rPr>
          <w:rFonts w:ascii="Calibri" w:eastAsia="Times New Roman" w:hAnsi="Calibri" w:cs="Calibri"/>
          <w:sz w:val="24"/>
          <w:szCs w:val="24"/>
          <w:u w:color="000000"/>
        </w:rPr>
        <w:t>ikolaou</w:t>
      </w:r>
      <w:proofErr w:type="spellEnd"/>
      <w:r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 </w:t>
      </w:r>
      <w:r>
        <w:rPr>
          <w:rFonts w:ascii="Calibri" w:eastAsia="Times New Roman" w:hAnsi="Calibri" w:cs="Calibri"/>
          <w:sz w:val="24"/>
          <w:szCs w:val="24"/>
          <w:u w:color="000000"/>
        </w:rPr>
        <w:t>and</w:t>
      </w:r>
      <w:r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 </w:t>
      </w:r>
      <w:r w:rsidR="000E197F">
        <w:rPr>
          <w:rFonts w:ascii="Calibri" w:eastAsia="Times New Roman" w:hAnsi="Calibri" w:cs="Calibri"/>
          <w:sz w:val="24"/>
          <w:szCs w:val="24"/>
          <w:u w:color="000000"/>
        </w:rPr>
        <w:t>S</w:t>
      </w:r>
      <w:r w:rsidR="000E197F"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. </w:t>
      </w:r>
      <w:r w:rsidR="000E197F">
        <w:rPr>
          <w:rFonts w:ascii="Calibri" w:eastAsia="Times New Roman" w:hAnsi="Calibri" w:cs="Calibri"/>
          <w:sz w:val="24"/>
          <w:szCs w:val="24"/>
          <w:u w:color="000000"/>
        </w:rPr>
        <w:t>Kravaritou</w:t>
      </w:r>
      <w:r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 (</w:t>
      </w:r>
      <w:r>
        <w:rPr>
          <w:rFonts w:ascii="Calibri" w:eastAsia="Times New Roman" w:hAnsi="Calibri" w:cs="Calibri"/>
          <w:sz w:val="24"/>
          <w:szCs w:val="24"/>
          <w:u w:color="000000"/>
        </w:rPr>
        <w:t>eds</w:t>
      </w:r>
      <w:r w:rsidR="00C37608">
        <w:rPr>
          <w:rFonts w:ascii="Calibri" w:eastAsia="Times New Roman" w:hAnsi="Calibri" w:cs="Calibri"/>
          <w:sz w:val="24"/>
          <w:szCs w:val="24"/>
          <w:u w:color="000000"/>
        </w:rPr>
        <w:t>.</w:t>
      </w:r>
      <w:r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), </w:t>
      </w:r>
      <w:r w:rsidRPr="006129DB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Αρχαίες</w:t>
      </w:r>
      <w:r w:rsidRPr="003F2CE4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 xml:space="preserve"> </w:t>
      </w:r>
      <w:r w:rsidRPr="006129DB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πόλεις</w:t>
      </w:r>
      <w:r w:rsidRPr="003F2CE4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 xml:space="preserve"> </w:t>
      </w:r>
      <w:r w:rsidRPr="006129DB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Θεσσαλίας</w:t>
      </w:r>
      <w:r w:rsidRPr="003F2CE4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 xml:space="preserve"> </w:t>
      </w:r>
      <w:r w:rsidRPr="006129DB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και</w:t>
      </w:r>
      <w:r w:rsidRPr="003F2CE4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 xml:space="preserve"> </w:t>
      </w:r>
      <w:r w:rsidRPr="006129DB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περίοικων</w:t>
      </w:r>
      <w:r w:rsidRPr="003F2CE4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 xml:space="preserve"> </w:t>
      </w:r>
      <w:r w:rsidRPr="006129DB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περιοχών</w:t>
      </w:r>
      <w:r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u w:color="000000"/>
        </w:rPr>
        <w:t>Larisa</w:t>
      </w:r>
      <w:r w:rsidRPr="003F2CE4">
        <w:rPr>
          <w:rFonts w:ascii="Calibri" w:eastAsia="Times New Roman" w:hAnsi="Calibri" w:cs="Calibri"/>
          <w:sz w:val="24"/>
          <w:szCs w:val="24"/>
          <w:u w:color="000000"/>
        </w:rPr>
        <w:t xml:space="preserve"> 2012, 13-43.</w:t>
      </w:r>
    </w:p>
    <w:p w14:paraId="148883AB" w14:textId="77777777" w:rsidR="00C83B23" w:rsidRPr="003F2CE4" w:rsidRDefault="00C83B23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</w:rPr>
      </w:pPr>
    </w:p>
    <w:p w14:paraId="449C7760" w14:textId="268206F1" w:rsidR="00C83B23" w:rsidRDefault="00C83B23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</w:rPr>
      </w:pPr>
      <w:r w:rsidRPr="00C83B23">
        <w:rPr>
          <w:rFonts w:ascii="Calibri" w:eastAsia="Times New Roman" w:hAnsi="Calibri" w:cs="Calibri"/>
          <w:sz w:val="24"/>
          <w:szCs w:val="24"/>
          <w:u w:color="000000"/>
        </w:rPr>
        <w:t xml:space="preserve">‘Synoecism and religious interface in </w:t>
      </w:r>
      <w:proofErr w:type="spellStart"/>
      <w:r w:rsidRPr="00C83B23">
        <w:rPr>
          <w:rFonts w:ascii="Calibri" w:eastAsia="Times New Roman" w:hAnsi="Calibri" w:cs="Calibri"/>
          <w:sz w:val="24"/>
          <w:szCs w:val="24"/>
          <w:u w:color="000000"/>
        </w:rPr>
        <w:t>Demetrias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000000"/>
        </w:rPr>
        <w:t xml:space="preserve"> (Thessaly)’</w:t>
      </w:r>
      <w:r w:rsidRPr="000E197F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 xml:space="preserve">, </w:t>
      </w:r>
      <w:proofErr w:type="spellStart"/>
      <w:r w:rsidRPr="000E197F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>Kernos</w:t>
      </w:r>
      <w:proofErr w:type="spellEnd"/>
      <w:r w:rsidRPr="00C83B23">
        <w:rPr>
          <w:rFonts w:ascii="Calibri" w:eastAsia="Times New Roman" w:hAnsi="Calibri" w:cs="Calibri"/>
          <w:sz w:val="24"/>
          <w:szCs w:val="24"/>
          <w:u w:color="000000"/>
        </w:rPr>
        <w:t xml:space="preserve"> 24 (2011), 111-135.</w:t>
      </w:r>
    </w:p>
    <w:p w14:paraId="6551053E" w14:textId="7043167A" w:rsidR="008A394C" w:rsidRDefault="008A394C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</w:rPr>
      </w:pPr>
    </w:p>
    <w:p w14:paraId="58C2494B" w14:textId="47734DAB" w:rsidR="008A394C" w:rsidRDefault="008A394C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  <w:lang w:val="el-GR"/>
        </w:rPr>
      </w:pPr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 xml:space="preserve">'Ημερολόγια της αρχαίας Θεσσαλίας', </w:t>
      </w:r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Θεσσαλικά Μελετήματα</w:t>
      </w:r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 xml:space="preserve"> 1, 2011.</w:t>
      </w:r>
    </w:p>
    <w:p w14:paraId="2D777BBA" w14:textId="5BD269E8" w:rsidR="008A394C" w:rsidRDefault="008A394C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  <w:lang w:val="el-GR"/>
        </w:rPr>
      </w:pPr>
    </w:p>
    <w:p w14:paraId="3235D33B" w14:textId="135B5892" w:rsidR="008A394C" w:rsidRDefault="008A394C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  <w:lang w:val="el-GR"/>
        </w:rPr>
      </w:pPr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 xml:space="preserve">'Αρχαίες λατρείες και μύθοι της περιοχής των εκβολών του Πηνειού', </w:t>
      </w:r>
      <w:r>
        <w:rPr>
          <w:rFonts w:ascii="Calibri" w:eastAsia="Times New Roman" w:hAnsi="Calibri" w:cs="Calibri"/>
          <w:sz w:val="24"/>
          <w:szCs w:val="24"/>
          <w:u w:color="000000"/>
        </w:rPr>
        <w:t>in</w:t>
      </w:r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u w:color="000000"/>
        </w:rPr>
        <w:t>St</w:t>
      </w:r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 xml:space="preserve">. </w:t>
      </w:r>
      <w:proofErr w:type="spellStart"/>
      <w:r>
        <w:rPr>
          <w:rFonts w:ascii="Calibri" w:eastAsia="Times New Roman" w:hAnsi="Calibri" w:cs="Calibri"/>
          <w:sz w:val="24"/>
          <w:szCs w:val="24"/>
          <w:u w:color="000000"/>
        </w:rPr>
        <w:t>Gouloulis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u w:color="000000"/>
        </w:rPr>
        <w:t>and</w:t>
      </w:r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u w:color="000000"/>
        </w:rPr>
        <w:t>St</w:t>
      </w:r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 xml:space="preserve">. </w:t>
      </w:r>
      <w:proofErr w:type="spellStart"/>
      <w:r>
        <w:rPr>
          <w:rFonts w:ascii="Calibri" w:eastAsia="Times New Roman" w:hAnsi="Calibri" w:cs="Calibri"/>
          <w:sz w:val="24"/>
          <w:szCs w:val="24"/>
          <w:u w:color="000000"/>
        </w:rPr>
        <w:t>Sdrolia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 xml:space="preserve"> (</w:t>
      </w:r>
      <w:proofErr w:type="spellStart"/>
      <w:r>
        <w:rPr>
          <w:rFonts w:ascii="Calibri" w:eastAsia="Times New Roman" w:hAnsi="Calibri" w:cs="Calibri"/>
          <w:sz w:val="24"/>
          <w:szCs w:val="24"/>
          <w:u w:color="000000"/>
        </w:rPr>
        <w:t>eds</w:t>
      </w:r>
      <w:proofErr w:type="spellEnd"/>
      <w:r w:rsidR="000E197F" w:rsidRPr="000E197F">
        <w:rPr>
          <w:rFonts w:ascii="Calibri" w:eastAsia="Times New Roman" w:hAnsi="Calibri" w:cs="Calibri"/>
          <w:sz w:val="24"/>
          <w:szCs w:val="24"/>
          <w:u w:color="000000"/>
          <w:lang w:val="el-GR"/>
        </w:rPr>
        <w:t>.</w:t>
      </w:r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 xml:space="preserve">), </w:t>
      </w:r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Άγιος Δημήτριος Στομίου. Ιστορία-Τέχνη-Ιστορική Γεωγραφία του Μοναστηριού και της περιοχής των εκβολών του Πηνειού</w:t>
      </w:r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 xml:space="preserve">, </w:t>
      </w:r>
      <w:r w:rsidR="000E197F">
        <w:rPr>
          <w:rFonts w:ascii="Calibri" w:eastAsia="Times New Roman" w:hAnsi="Calibri" w:cs="Calibri"/>
          <w:sz w:val="24"/>
          <w:szCs w:val="24"/>
          <w:u w:color="000000"/>
        </w:rPr>
        <w:t>Larisa</w:t>
      </w:r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 xml:space="preserve"> 2010, 419-432.</w:t>
      </w:r>
    </w:p>
    <w:p w14:paraId="76443E48" w14:textId="3316402D" w:rsidR="008A394C" w:rsidRDefault="008A394C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  <w:lang w:val="el-GR"/>
        </w:rPr>
      </w:pPr>
    </w:p>
    <w:p w14:paraId="77A8C71A" w14:textId="77E9F97C" w:rsidR="008A394C" w:rsidRPr="003F2CE4" w:rsidRDefault="008A394C" w:rsidP="00C83B23">
      <w:pPr>
        <w:pStyle w:val="Default"/>
        <w:jc w:val="both"/>
        <w:rPr>
          <w:rFonts w:ascii="Calibri" w:eastAsia="Times New Roman" w:hAnsi="Calibri" w:cs="Calibri"/>
          <w:sz w:val="24"/>
          <w:szCs w:val="24"/>
          <w:u w:color="000000"/>
          <w:lang w:val="el-GR"/>
        </w:rPr>
      </w:pPr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>'Η οργάνωση των "ημερολογίων" στην Αρχαία Ελλάδα. Θεσσαλικά</w:t>
      </w:r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</w:t>
      </w:r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>δεδομένα</w:t>
      </w:r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', in A.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</w:rPr>
        <w:t>Mazarakis-Ainian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</w:rPr>
        <w:t xml:space="preserve"> (ed.), </w:t>
      </w:r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</w:rPr>
        <w:t xml:space="preserve">2nd Archaeological Work of Thessaly and Central Greece. </w:t>
      </w:r>
      <w:proofErr w:type="spellStart"/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University</w:t>
      </w:r>
      <w:proofErr w:type="spellEnd"/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 xml:space="preserve"> of </w:t>
      </w:r>
      <w:proofErr w:type="spellStart"/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>Thessaly</w:t>
      </w:r>
      <w:proofErr w:type="spellEnd"/>
      <w:r w:rsidRPr="008A394C">
        <w:rPr>
          <w:rFonts w:ascii="Calibri" w:eastAsia="Times New Roman" w:hAnsi="Calibri" w:cs="Calibri"/>
          <w:i/>
          <w:iCs/>
          <w:sz w:val="24"/>
          <w:szCs w:val="24"/>
          <w:u w:color="000000"/>
          <w:lang w:val="el-GR"/>
        </w:rPr>
        <w:t xml:space="preserve"> 2006</w:t>
      </w:r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 xml:space="preserve">, </w:t>
      </w:r>
      <w:proofErr w:type="spellStart"/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>Volos</w:t>
      </w:r>
      <w:proofErr w:type="spellEnd"/>
      <w:r w:rsidRPr="008A394C">
        <w:rPr>
          <w:rFonts w:ascii="Calibri" w:eastAsia="Times New Roman" w:hAnsi="Calibri" w:cs="Calibri"/>
          <w:sz w:val="24"/>
          <w:szCs w:val="24"/>
          <w:u w:color="000000"/>
          <w:lang w:val="el-GR"/>
        </w:rPr>
        <w:t xml:space="preserve"> 2009</w:t>
      </w:r>
      <w:r w:rsidRPr="003F2CE4">
        <w:rPr>
          <w:rFonts w:ascii="Calibri" w:eastAsia="Times New Roman" w:hAnsi="Calibri" w:cs="Calibri"/>
          <w:sz w:val="24"/>
          <w:szCs w:val="24"/>
          <w:u w:color="000000"/>
          <w:lang w:val="el-GR"/>
        </w:rPr>
        <w:t>, 245-255.</w:t>
      </w:r>
    </w:p>
    <w:p w14:paraId="5C114F1E" w14:textId="17F744A7" w:rsidR="00BB6FC0" w:rsidRPr="008A394C" w:rsidRDefault="00BB6FC0">
      <w:pPr>
        <w:pStyle w:val="a"/>
        <w:widowControl w:val="0"/>
        <w:jc w:val="both"/>
        <w:rPr>
          <w:rFonts w:ascii="Calibri" w:hAnsi="Calibri" w:cs="Calibri"/>
          <w:lang w:val="el-GR"/>
        </w:rPr>
      </w:pPr>
    </w:p>
    <w:p w14:paraId="2D452166" w14:textId="4023F773" w:rsidR="00C83B23" w:rsidRDefault="00C83B23" w:rsidP="00C83B23">
      <w:pPr>
        <w:pStyle w:val="a"/>
        <w:widowControl w:val="0"/>
        <w:jc w:val="both"/>
        <w:rPr>
          <w:rFonts w:ascii="Calibri" w:hAnsi="Calibri" w:cs="Calibri"/>
          <w:lang w:val="el-GR"/>
        </w:rPr>
      </w:pPr>
      <w:r w:rsidRPr="0017256B">
        <w:rPr>
          <w:rFonts w:ascii="Calibri" w:hAnsi="Calibri" w:cs="Calibri"/>
          <w:lang/>
        </w:rPr>
        <w:t>(with Ph. Walter et al</w:t>
      </w:r>
      <w:r w:rsidR="000E197F" w:rsidRPr="000E197F">
        <w:rPr>
          <w:rFonts w:ascii="Calibri" w:hAnsi="Calibri" w:cs="Calibri"/>
          <w:lang w:val="el-GR"/>
        </w:rPr>
        <w:t>.</w:t>
      </w:r>
      <w:r w:rsidRPr="0017256B">
        <w:rPr>
          <w:rFonts w:ascii="Calibri" w:hAnsi="Calibri" w:cs="Calibri"/>
          <w:lang/>
        </w:rPr>
        <w:t xml:space="preserve">), 'Ταυτοποίηση του αρχαίου ελληνικού ψιμ(μ)υθίου στη Θεσσαλία', </w:t>
      </w:r>
      <w:r>
        <w:rPr>
          <w:rFonts w:ascii="Calibri" w:hAnsi="Calibri" w:cs="Calibri"/>
        </w:rPr>
        <w:t>in</w:t>
      </w:r>
      <w:r w:rsidRPr="0017256B">
        <w:rPr>
          <w:rFonts w:ascii="Calibri" w:hAnsi="Calibri" w:cs="Calibri"/>
          <w:lang/>
        </w:rPr>
        <w:t xml:space="preserve"> </w:t>
      </w:r>
      <w:r w:rsidRPr="0017256B">
        <w:rPr>
          <w:rFonts w:ascii="Calibri" w:hAnsi="Calibri" w:cs="Calibri"/>
          <w:i/>
          <w:iCs/>
          <w:lang/>
        </w:rPr>
        <w:t>Πρακτικά 1ου Διεθνούς Συνεδρίου Ιστορίας και Πολιτισμού της Θεσσαλίας, Λάρισα-Νοέμβριος 2006</w:t>
      </w:r>
      <w:r w:rsidRPr="0017256B">
        <w:rPr>
          <w:rFonts w:ascii="Calibri" w:hAnsi="Calibri" w:cs="Calibri"/>
          <w:lang/>
        </w:rPr>
        <w:t xml:space="preserve">, </w:t>
      </w:r>
      <w:r>
        <w:rPr>
          <w:rFonts w:ascii="Calibri" w:hAnsi="Calibri" w:cs="Calibri"/>
        </w:rPr>
        <w:t>Larisa</w:t>
      </w:r>
      <w:r w:rsidRPr="0017256B">
        <w:rPr>
          <w:rFonts w:ascii="Calibri" w:hAnsi="Calibri" w:cs="Calibri"/>
          <w:lang/>
        </w:rPr>
        <w:t xml:space="preserve"> 2008</w:t>
      </w:r>
      <w:r w:rsidRPr="0017256B">
        <w:rPr>
          <w:rFonts w:ascii="Calibri" w:hAnsi="Calibri" w:cs="Calibri"/>
          <w:lang w:val="el-GR"/>
        </w:rPr>
        <w:t>, 289-301</w:t>
      </w:r>
      <w:r w:rsidRPr="00C83B23">
        <w:rPr>
          <w:rFonts w:ascii="Calibri" w:hAnsi="Calibri" w:cs="Calibri"/>
          <w:lang w:val="el-GR"/>
        </w:rPr>
        <w:t>.</w:t>
      </w:r>
    </w:p>
    <w:p w14:paraId="443B4127" w14:textId="303F4C9C" w:rsidR="008A394C" w:rsidRDefault="008A394C" w:rsidP="00C83B23">
      <w:pPr>
        <w:pStyle w:val="a"/>
        <w:widowControl w:val="0"/>
        <w:jc w:val="both"/>
        <w:rPr>
          <w:rFonts w:ascii="Calibri" w:hAnsi="Calibri" w:cs="Calibri"/>
          <w:lang w:val="el-GR"/>
        </w:rPr>
      </w:pPr>
    </w:p>
    <w:p w14:paraId="076AD58A" w14:textId="5F2A9635" w:rsidR="008A394C" w:rsidRPr="008A394C" w:rsidRDefault="008A394C" w:rsidP="00C83B23">
      <w:pPr>
        <w:pStyle w:val="a"/>
        <w:widowControl w:val="0"/>
        <w:jc w:val="both"/>
        <w:rPr>
          <w:rFonts w:ascii="Calibri" w:hAnsi="Calibri" w:cs="Calibri"/>
        </w:rPr>
      </w:pPr>
      <w:r w:rsidRPr="008A394C">
        <w:rPr>
          <w:rFonts w:ascii="Calibri" w:hAnsi="Calibri" w:cs="Calibri"/>
        </w:rPr>
        <w:t xml:space="preserve">'Greek "calendars" and symbolic representation of the cosmic order. </w:t>
      </w:r>
      <w:r w:rsidRPr="003F2CE4">
        <w:rPr>
          <w:rFonts w:ascii="Calibri" w:hAnsi="Calibri" w:cs="Calibri"/>
        </w:rPr>
        <w:t xml:space="preserve">Seasonal rites for Demeter', </w:t>
      </w:r>
      <w:r w:rsidRPr="003F2CE4">
        <w:rPr>
          <w:rFonts w:ascii="Calibri" w:hAnsi="Calibri" w:cs="Calibri"/>
          <w:i/>
          <w:iCs/>
        </w:rPr>
        <w:t>MAA</w:t>
      </w:r>
      <w:r w:rsidRPr="003F2CE4">
        <w:rPr>
          <w:rFonts w:ascii="Calibri" w:hAnsi="Calibri" w:cs="Calibri"/>
        </w:rPr>
        <w:t xml:space="preserve"> 6</w:t>
      </w:r>
      <w:r w:rsidR="000E197F">
        <w:rPr>
          <w:rFonts w:ascii="Calibri" w:hAnsi="Calibri" w:cs="Calibri"/>
        </w:rPr>
        <w:t>.3 (</w:t>
      </w:r>
      <w:r w:rsidRPr="003F2CE4">
        <w:rPr>
          <w:rFonts w:ascii="Calibri" w:hAnsi="Calibri" w:cs="Calibri"/>
        </w:rPr>
        <w:t>2006</w:t>
      </w:r>
      <w:r w:rsidR="000E197F">
        <w:rPr>
          <w:rFonts w:ascii="Calibri" w:hAnsi="Calibri" w:cs="Calibri"/>
        </w:rPr>
        <w:t>)</w:t>
      </w:r>
      <w:r w:rsidRPr="003F2CE4">
        <w:rPr>
          <w:rFonts w:ascii="Calibri" w:hAnsi="Calibri" w:cs="Calibri"/>
        </w:rPr>
        <w:t>. Special Issue</w:t>
      </w:r>
      <w:r>
        <w:rPr>
          <w:rFonts w:ascii="Calibri" w:hAnsi="Calibri" w:cs="Calibri"/>
        </w:rPr>
        <w:t>, 117-123.</w:t>
      </w:r>
    </w:p>
    <w:p w14:paraId="0411786A" w14:textId="77777777" w:rsidR="00C83B23" w:rsidRPr="003F2CE4" w:rsidRDefault="00C83B23">
      <w:pPr>
        <w:pStyle w:val="a"/>
        <w:widowControl w:val="0"/>
        <w:jc w:val="both"/>
        <w:rPr>
          <w:rFonts w:ascii="Calibri" w:hAnsi="Calibri" w:cs="Calibri"/>
        </w:rPr>
      </w:pPr>
    </w:p>
    <w:p w14:paraId="1F150718" w14:textId="7F2B3FB3" w:rsidR="00BB6FC0" w:rsidRPr="00C83B23" w:rsidRDefault="006D34CD">
      <w:pPr>
        <w:pStyle w:val="a"/>
        <w:widowControl w:val="0"/>
        <w:jc w:val="both"/>
        <w:rPr>
          <w:rFonts w:ascii="Calibri" w:hAnsi="Calibri" w:cs="Calibri"/>
        </w:rPr>
      </w:pPr>
      <w:r w:rsidRPr="00C83B23">
        <w:rPr>
          <w:rFonts w:ascii="Calibri" w:hAnsi="Calibri" w:cs="Calibri"/>
          <w:lang w:val="fr-FR"/>
        </w:rPr>
        <w:t>‘La construction d’un “calendrier” en Grèce antique : temps du récit et temps du</w:t>
      </w:r>
      <w:bookmarkStart w:id="0" w:name="_GoBack"/>
      <w:bookmarkEnd w:id="0"/>
      <w:r w:rsidRPr="00C83B23">
        <w:rPr>
          <w:rFonts w:ascii="Calibri" w:hAnsi="Calibri" w:cs="Calibri"/>
          <w:lang w:val="fr-FR"/>
        </w:rPr>
        <w:t xml:space="preserve"> rituel’, </w:t>
      </w:r>
      <w:proofErr w:type="spellStart"/>
      <w:r w:rsidRPr="00C83B23">
        <w:rPr>
          <w:rFonts w:ascii="Calibri" w:hAnsi="Calibri" w:cs="Calibri"/>
          <w:i/>
          <w:iCs/>
          <w:lang w:val="fr-FR"/>
        </w:rPr>
        <w:t>Kernos</w:t>
      </w:r>
      <w:proofErr w:type="spellEnd"/>
      <w:r w:rsidRPr="00C83B23">
        <w:rPr>
          <w:rFonts w:ascii="Calibri" w:hAnsi="Calibri" w:cs="Calibri"/>
          <w:lang w:val="fr-FR"/>
        </w:rPr>
        <w:t xml:space="preserve"> 15 (2002), 31-40.</w:t>
      </w:r>
    </w:p>
    <w:sectPr w:rsidR="00BB6FC0" w:rsidRPr="00C83B23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6120D" w14:textId="77777777" w:rsidR="00125673" w:rsidRDefault="00125673">
      <w:r>
        <w:separator/>
      </w:r>
    </w:p>
  </w:endnote>
  <w:endnote w:type="continuationSeparator" w:id="0">
    <w:p w14:paraId="7B499256" w14:textId="77777777" w:rsidR="00125673" w:rsidRDefault="0012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98AFF" w14:textId="77777777" w:rsidR="00BB6FC0" w:rsidRDefault="00BB6F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958F6" w14:textId="77777777" w:rsidR="00125673" w:rsidRDefault="00125673">
      <w:r>
        <w:separator/>
      </w:r>
    </w:p>
  </w:footnote>
  <w:footnote w:type="continuationSeparator" w:id="0">
    <w:p w14:paraId="488BBE97" w14:textId="77777777" w:rsidR="00125673" w:rsidRDefault="0012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0C27D" w14:textId="77777777" w:rsidR="00BB6FC0" w:rsidRDefault="00BB6F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FC0"/>
    <w:rsid w:val="000E197F"/>
    <w:rsid w:val="00125673"/>
    <w:rsid w:val="003F2CE4"/>
    <w:rsid w:val="006129DB"/>
    <w:rsid w:val="006D34CD"/>
    <w:rsid w:val="0075030D"/>
    <w:rsid w:val="008A394C"/>
    <w:rsid w:val="00BB6FC0"/>
    <w:rsid w:val="00C37608"/>
    <w:rsid w:val="00C8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FFF14F"/>
  <w15:docId w15:val="{2848EBE8-EA12-D24C-B233-A6A80D9C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lang w:val="en-US"/>
    </w:rPr>
  </w:style>
  <w:style w:type="paragraph" w:customStyle="1" w:styleId="a">
    <w:name w:val="Βασικό"/>
    <w:rPr>
      <w:rFonts w:eastAsia="Times New Roman"/>
      <w:color w:val="000000"/>
      <w:sz w:val="24"/>
      <w:szCs w:val="24"/>
      <w:u w:color="000000"/>
      <w:lang w:val="en-US"/>
    </w:rPr>
  </w:style>
  <w:style w:type="paragraph" w:customStyle="1" w:styleId="a0">
    <w:name w:val="Κείμενο υποσημείωσης"/>
    <w:rPr>
      <w:rFonts w:ascii="Arial Unicode MS" w:hAnsi="Arial Unicode MS" w:cs="Arial Unicode MS"/>
      <w:color w:val="000000"/>
      <w:u w:color="000000"/>
      <w:lang w:val="en-US"/>
    </w:rPr>
  </w:style>
  <w:style w:type="character" w:styleId="Strong">
    <w:name w:val="Strong"/>
    <w:basedOn w:val="DefaultParagraphFont"/>
    <w:uiPriority w:val="22"/>
    <w:qFormat/>
    <w:rsid w:val="00C376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58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9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46293">
          <w:marLeft w:val="0"/>
          <w:marRight w:val="36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534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Sofia Kravaritou</cp:lastModifiedBy>
  <cp:revision>4</cp:revision>
  <dcterms:created xsi:type="dcterms:W3CDTF">2020-10-17T06:42:00Z</dcterms:created>
  <dcterms:modified xsi:type="dcterms:W3CDTF">2020-10-19T10:40:00Z</dcterms:modified>
</cp:coreProperties>
</file>